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F5B" w:rsidRPr="00711F5B" w:rsidRDefault="00711F5B" w:rsidP="00711F5B">
      <w:pPr>
        <w:spacing w:after="0"/>
        <w:jc w:val="both"/>
      </w:pPr>
      <w:r>
        <w:rPr>
          <w:lang w:val="en-GB"/>
        </w:rPr>
        <w:t>My</w:t>
      </w:r>
      <w:r w:rsidRPr="00711F5B">
        <w:t xml:space="preserve"> </w:t>
      </w:r>
      <w:r>
        <w:rPr>
          <w:lang w:val="en-GB"/>
        </w:rPr>
        <w:t>name</w:t>
      </w:r>
      <w:r w:rsidRPr="00711F5B">
        <w:t xml:space="preserve"> </w:t>
      </w:r>
      <w:r>
        <w:rPr>
          <w:lang w:val="en-GB"/>
        </w:rPr>
        <w:t>is</w:t>
      </w:r>
      <w:r w:rsidRPr="00711F5B">
        <w:t xml:space="preserve"> …………………., </w:t>
      </w:r>
      <w:r>
        <w:rPr>
          <w:lang w:val="en-GB"/>
        </w:rPr>
        <w:t>I</w:t>
      </w:r>
      <w:r w:rsidRPr="00711F5B">
        <w:t>.</w:t>
      </w:r>
      <w:r>
        <w:rPr>
          <w:lang w:val="en-GB"/>
        </w:rPr>
        <w:t>D</w:t>
      </w:r>
      <w:r w:rsidRPr="00711F5B">
        <w:t>.</w:t>
      </w:r>
      <w:r w:rsidRPr="00711F5B">
        <w:rPr>
          <w:b/>
        </w:rPr>
        <w:t xml:space="preserve"> </w:t>
      </w:r>
      <w:r w:rsidRPr="00711F5B">
        <w:t xml:space="preserve">………………….. </w:t>
      </w:r>
      <w:r>
        <w:rPr>
          <w:lang w:val="en-GB"/>
        </w:rPr>
        <w:t>and I am a citizen of the Republic of Cyprus and/or I reside legally in Cyprus.</w:t>
      </w:r>
    </w:p>
    <w:p w:rsidR="00782550" w:rsidRPr="00711F5B" w:rsidRDefault="00782550" w:rsidP="003F22EF">
      <w:pPr>
        <w:spacing w:after="0"/>
        <w:jc w:val="both"/>
      </w:pPr>
    </w:p>
    <w:p w:rsidR="003F22EF" w:rsidRPr="002D0C31" w:rsidRDefault="00F72070" w:rsidP="003F22EF">
      <w:pPr>
        <w:spacing w:after="0"/>
        <w:jc w:val="both"/>
      </w:pPr>
      <w:r>
        <w:rPr>
          <w:lang w:val="en-GB"/>
        </w:rPr>
        <w:t>I</w:t>
      </w:r>
      <w:r w:rsidR="00782550">
        <w:rPr>
          <w:lang w:val="en-GB"/>
        </w:rPr>
        <w:t xml:space="preserve">nformation has come to my attention through various NGO’s and/or Associations who operate and/or deal with issues concerning the dangers of </w:t>
      </w:r>
      <w:r w:rsidR="00FB63D3">
        <w:t>Electromagnetic field</w:t>
      </w:r>
      <w:r w:rsidR="00782550">
        <w:t xml:space="preserve">s and of non-ionizing radiation, as well as through advice given to me by my lawyers and/or the lawyers of those organizations and associations, </w:t>
      </w:r>
      <w:r>
        <w:t xml:space="preserve">and so </w:t>
      </w:r>
      <w:r w:rsidR="00782550">
        <w:t>I</w:t>
      </w:r>
      <w:r w:rsidR="00FB63D3" w:rsidRPr="00FB63D3">
        <w:t xml:space="preserve"> </w:t>
      </w:r>
      <w:r w:rsidR="00FB63D3">
        <w:t>hereby</w:t>
      </w:r>
      <w:r w:rsidR="00FB63D3" w:rsidRPr="00FB63D3">
        <w:t xml:space="preserve"> </w:t>
      </w:r>
      <w:r w:rsidR="00FB63D3">
        <w:t>submit</w:t>
      </w:r>
      <w:r w:rsidR="00FB63D3" w:rsidRPr="00FB63D3">
        <w:t xml:space="preserve"> </w:t>
      </w:r>
      <w:r w:rsidR="00FB63D3">
        <w:t>this</w:t>
      </w:r>
      <w:r w:rsidR="00FB63D3" w:rsidRPr="00FB63D3">
        <w:t xml:space="preserve"> </w:t>
      </w:r>
      <w:r w:rsidR="00FB63D3">
        <w:t>report</w:t>
      </w:r>
      <w:r w:rsidR="00FB63D3" w:rsidRPr="00FB63D3">
        <w:t xml:space="preserve"> </w:t>
      </w:r>
      <w:r w:rsidR="00FB63D3">
        <w:t>against</w:t>
      </w:r>
      <w:r w:rsidR="00FB63D3" w:rsidRPr="00FB63D3">
        <w:t xml:space="preserve"> </w:t>
      </w:r>
      <w:r w:rsidR="00FB63D3">
        <w:t xml:space="preserve">the Deputy Minister of Research, Innovation and Digital Policy Mr. </w:t>
      </w:r>
      <w:proofErr w:type="spellStart"/>
      <w:r w:rsidR="00FB63D3">
        <w:t>Kyriakos</w:t>
      </w:r>
      <w:proofErr w:type="spellEnd"/>
      <w:r w:rsidR="00FB63D3">
        <w:t xml:space="preserve"> Kokkinos and the Director of the Department of </w:t>
      </w:r>
      <w:r w:rsidR="00E97F0D">
        <w:t xml:space="preserve">Electronic Communications Mr. </w:t>
      </w:r>
      <w:proofErr w:type="spellStart"/>
      <w:r w:rsidR="00E97F0D">
        <w:t>Georgios</w:t>
      </w:r>
      <w:proofErr w:type="spellEnd"/>
      <w:r w:rsidR="00E97F0D">
        <w:t xml:space="preserve"> </w:t>
      </w:r>
      <w:proofErr w:type="spellStart"/>
      <w:r w:rsidR="00E97F0D">
        <w:t>Kommodromos</w:t>
      </w:r>
      <w:proofErr w:type="spellEnd"/>
      <w:r w:rsidR="0005366A" w:rsidRPr="00FB63D3">
        <w:t>,</w:t>
      </w:r>
      <w:r w:rsidR="00E97F0D">
        <w:t xml:space="preserve"> demanding an investigation into the possibility of penal</w:t>
      </w:r>
      <w:r w:rsidR="004D5D7C">
        <w:t xml:space="preserve"> offences having been committed, since during the period when signatures were being collected from people in an appeal opposing the implementation of 5G in Cyprus, and/or during the Department of Electronic Communications’ Public Consultation process for licensing of the range of frequencies of 700Mhz, 3.6Ghz and 26Ghz, having signed the said appeal and/or having participated in the Public Consultation process and/or as a citizen of the republic who is directly affected and concerned, I had expressed </w:t>
      </w:r>
      <w:r w:rsidR="004D5D7C">
        <w:rPr>
          <w:lang w:val="en-GB"/>
        </w:rPr>
        <w:t>and/or I am expressing my opposition to the licensing and imple</w:t>
      </w:r>
      <w:r w:rsidR="002C0C76">
        <w:rPr>
          <w:lang w:val="en-GB"/>
        </w:rPr>
        <w:t>mentation of 5G networks since</w:t>
      </w:r>
      <w:r w:rsidR="005F7208" w:rsidRPr="002D0C31">
        <w:t xml:space="preserve"> </w:t>
      </w:r>
      <w:r w:rsidR="002D0C31">
        <w:t xml:space="preserve">I believe that there are </w:t>
      </w:r>
      <w:r w:rsidR="002D0C31">
        <w:rPr>
          <w:lang w:val="en-GB"/>
        </w:rPr>
        <w:t>valid grounds for suspicion and/or scie</w:t>
      </w:r>
      <w:r w:rsidR="00240DE9">
        <w:rPr>
          <w:lang w:val="en-GB"/>
        </w:rPr>
        <w:t>ntifically</w:t>
      </w:r>
      <w:r w:rsidR="002D0C31">
        <w:rPr>
          <w:lang w:val="en-GB"/>
        </w:rPr>
        <w:t xml:space="preserve"> founded </w:t>
      </w:r>
      <w:r w:rsidR="00240DE9">
        <w:rPr>
          <w:lang w:val="en-GB"/>
        </w:rPr>
        <w:t>grounds for investigation</w:t>
      </w:r>
      <w:r w:rsidR="002C0C76">
        <w:rPr>
          <w:lang w:val="en-GB"/>
        </w:rPr>
        <w:t>,</w:t>
      </w:r>
      <w:r w:rsidR="00240DE9">
        <w:rPr>
          <w:lang w:val="en-GB"/>
        </w:rPr>
        <w:t xml:space="preserve"> from a significant number of scientists who have raised concerns about irreversible health </w:t>
      </w:r>
      <w:r w:rsidR="00FE2038">
        <w:rPr>
          <w:lang w:val="en-GB"/>
        </w:rPr>
        <w:t>effects and harm</w:t>
      </w:r>
      <w:r w:rsidR="00240DE9">
        <w:rPr>
          <w:lang w:val="en-GB"/>
        </w:rPr>
        <w:t xml:space="preserve"> to public health </w:t>
      </w:r>
      <w:r w:rsidR="00240DE9">
        <w:t xml:space="preserve">due to the </w:t>
      </w:r>
      <w:r w:rsidR="00240DE9">
        <w:rPr>
          <w:lang w:val="en-GB"/>
        </w:rPr>
        <w:t>dramatic increase in exposure to electromagnetic radiation.</w:t>
      </w:r>
    </w:p>
    <w:p w:rsidR="0005366A" w:rsidRPr="002D0C31" w:rsidRDefault="0005366A" w:rsidP="003F22EF">
      <w:pPr>
        <w:spacing w:after="0"/>
        <w:jc w:val="both"/>
      </w:pPr>
    </w:p>
    <w:p w:rsidR="0005366A" w:rsidRPr="00240DE9" w:rsidRDefault="00240DE9" w:rsidP="003F22EF">
      <w:pPr>
        <w:spacing w:after="0"/>
        <w:jc w:val="both"/>
      </w:pPr>
      <w:r>
        <w:t>My report is grounded in articles</w:t>
      </w:r>
      <w:r w:rsidR="004D5D7C">
        <w:t xml:space="preserve"> </w:t>
      </w:r>
      <w:r w:rsidR="002C0C76">
        <w:t>224 and</w:t>
      </w:r>
      <w:r w:rsidR="004D5D7C">
        <w:t xml:space="preserve"> </w:t>
      </w:r>
      <w:r>
        <w:t>225</w:t>
      </w:r>
      <w:r w:rsidR="002C0C76">
        <w:t xml:space="preserve"> </w:t>
      </w:r>
      <w:r>
        <w:t>of the Cypriot Penal Code</w:t>
      </w:r>
      <w:r w:rsidR="004D5D7C">
        <w:t xml:space="preserve"> Cap.154</w:t>
      </w:r>
      <w:r>
        <w:t xml:space="preserve">, in conjunction with article 2 of the </w:t>
      </w:r>
      <w:proofErr w:type="spellStart"/>
      <w:r>
        <w:rPr>
          <w:lang w:val="en-GB"/>
        </w:rPr>
        <w:t>Radiocommunications</w:t>
      </w:r>
      <w:proofErr w:type="spellEnd"/>
      <w:r>
        <w:rPr>
          <w:lang w:val="en-GB"/>
        </w:rPr>
        <w:t xml:space="preserve"> Law</w:t>
      </w:r>
      <w:r w:rsidR="0005366A" w:rsidRPr="00240DE9">
        <w:t xml:space="preserve"> </w:t>
      </w:r>
      <w:r>
        <w:t>of 2002</w:t>
      </w:r>
      <w:r w:rsidR="0005366A" w:rsidRPr="00240DE9">
        <w:t xml:space="preserve">, </w:t>
      </w:r>
      <w:r>
        <w:t>as well as article 45(4)(b)</w:t>
      </w:r>
      <w:r w:rsidR="0005366A" w:rsidRPr="00240DE9">
        <w:t xml:space="preserve"> </w:t>
      </w:r>
      <w:r>
        <w:t>of EU Directive 19</w:t>
      </w:r>
      <w:r w:rsidR="0005366A" w:rsidRPr="00240DE9">
        <w:t>72/2018</w:t>
      </w:r>
      <w:r>
        <w:t>, as these are referred to below</w:t>
      </w:r>
      <w:r w:rsidR="00DB44A2" w:rsidRPr="00240DE9">
        <w:t>.</w:t>
      </w:r>
    </w:p>
    <w:p w:rsidR="00782550" w:rsidRPr="002C0C76" w:rsidRDefault="00782550" w:rsidP="00782550">
      <w:pPr>
        <w:spacing w:after="0"/>
        <w:jc w:val="both"/>
      </w:pPr>
    </w:p>
    <w:p w:rsidR="003F22EF" w:rsidRPr="00782550" w:rsidRDefault="003F22EF" w:rsidP="003F22EF">
      <w:pPr>
        <w:jc w:val="both"/>
        <w:rPr>
          <w:b/>
          <w:u w:val="single"/>
        </w:rPr>
      </w:pPr>
      <w:r w:rsidRPr="00782550">
        <w:rPr>
          <w:b/>
          <w:u w:val="single"/>
        </w:rPr>
        <w:t>5</w:t>
      </w:r>
      <w:r w:rsidRPr="005C244D">
        <w:rPr>
          <w:b/>
          <w:u w:val="single"/>
        </w:rPr>
        <w:t>G</w:t>
      </w:r>
      <w:r w:rsidR="00240DE9" w:rsidRPr="00782550">
        <w:rPr>
          <w:b/>
          <w:u w:val="single"/>
        </w:rPr>
        <w:t xml:space="preserve"> </w:t>
      </w:r>
      <w:proofErr w:type="spellStart"/>
      <w:r w:rsidR="00240DE9">
        <w:rPr>
          <w:b/>
          <w:u w:val="single"/>
        </w:rPr>
        <w:t>Licencing</w:t>
      </w:r>
      <w:proofErr w:type="spellEnd"/>
      <w:r w:rsidRPr="00782550">
        <w:rPr>
          <w:b/>
          <w:u w:val="single"/>
        </w:rPr>
        <w:t>:</w:t>
      </w:r>
    </w:p>
    <w:p w:rsidR="003F22EF" w:rsidRPr="008D4269" w:rsidRDefault="008D4269" w:rsidP="003F22EF">
      <w:pPr>
        <w:jc w:val="both"/>
      </w:pPr>
      <w:r>
        <w:rPr>
          <w:lang w:val="en-GB"/>
        </w:rPr>
        <w:t>In</w:t>
      </w:r>
      <w:r w:rsidRPr="008D4269">
        <w:t xml:space="preserve"> </w:t>
      </w:r>
      <w:r>
        <w:rPr>
          <w:lang w:val="en-GB"/>
        </w:rPr>
        <w:t>or</w:t>
      </w:r>
      <w:r w:rsidRPr="008D4269">
        <w:t xml:space="preserve"> </w:t>
      </w:r>
      <w:r>
        <w:rPr>
          <w:lang w:val="en-GB"/>
        </w:rPr>
        <w:t>around</w:t>
      </w:r>
      <w:r w:rsidRPr="008D4269">
        <w:t xml:space="preserve"> </w:t>
      </w:r>
      <w:r w:rsidR="00296290">
        <w:rPr>
          <w:lang w:val="en-GB"/>
        </w:rPr>
        <w:t xml:space="preserve">August </w:t>
      </w:r>
      <w:r w:rsidRPr="008D4269">
        <w:t xml:space="preserve">2019 </w:t>
      </w:r>
      <w:r>
        <w:rPr>
          <w:lang w:val="en-GB"/>
        </w:rPr>
        <w:t>the</w:t>
      </w:r>
      <w:r w:rsidRPr="008D4269">
        <w:t xml:space="preserve"> </w:t>
      </w:r>
      <w:r>
        <w:rPr>
          <w:lang w:val="en-GB"/>
        </w:rPr>
        <w:t>Department</w:t>
      </w:r>
      <w:r w:rsidRPr="008D4269">
        <w:t xml:space="preserve"> </w:t>
      </w:r>
      <w:r>
        <w:rPr>
          <w:lang w:val="en-GB"/>
        </w:rPr>
        <w:t>of</w:t>
      </w:r>
      <w:r w:rsidRPr="008D4269">
        <w:t xml:space="preserve"> </w:t>
      </w:r>
      <w:r>
        <w:rPr>
          <w:lang w:val="en-GB"/>
        </w:rPr>
        <w:t>Electronic</w:t>
      </w:r>
      <w:r w:rsidRPr="008D4269">
        <w:t xml:space="preserve"> </w:t>
      </w:r>
      <w:r>
        <w:rPr>
          <w:lang w:val="en-GB"/>
        </w:rPr>
        <w:t>Communications</w:t>
      </w:r>
      <w:r w:rsidRPr="008D4269">
        <w:t xml:space="preserve"> </w:t>
      </w:r>
      <w:r>
        <w:rPr>
          <w:lang w:val="en-GB"/>
        </w:rPr>
        <w:t>announced</w:t>
      </w:r>
      <w:r w:rsidRPr="008D4269">
        <w:t xml:space="preserve"> </w:t>
      </w:r>
      <w:r>
        <w:rPr>
          <w:lang w:val="en-GB"/>
        </w:rPr>
        <w:t>the</w:t>
      </w:r>
      <w:r w:rsidRPr="008D4269">
        <w:t xml:space="preserve"> </w:t>
      </w:r>
      <w:r>
        <w:rPr>
          <w:lang w:val="en-GB"/>
        </w:rPr>
        <w:t>start</w:t>
      </w:r>
      <w:r w:rsidRPr="008D4269">
        <w:t xml:space="preserve"> </w:t>
      </w:r>
      <w:r>
        <w:rPr>
          <w:lang w:val="en-GB"/>
        </w:rPr>
        <w:t>of</w:t>
      </w:r>
      <w:r w:rsidRPr="008D4269">
        <w:t xml:space="preserve"> </w:t>
      </w:r>
      <w:r>
        <w:rPr>
          <w:lang w:val="en-GB"/>
        </w:rPr>
        <w:t>a</w:t>
      </w:r>
      <w:r w:rsidRPr="008D4269">
        <w:t xml:space="preserve"> </w:t>
      </w:r>
      <w:r>
        <w:rPr>
          <w:lang w:val="en-GB"/>
        </w:rPr>
        <w:t>Public</w:t>
      </w:r>
      <w:r w:rsidRPr="008D4269">
        <w:t xml:space="preserve"> </w:t>
      </w:r>
      <w:r>
        <w:rPr>
          <w:lang w:val="en-GB"/>
        </w:rPr>
        <w:t>Consultation</w:t>
      </w:r>
      <w:r w:rsidRPr="008D4269">
        <w:t xml:space="preserve"> </w:t>
      </w:r>
      <w:r>
        <w:rPr>
          <w:lang w:val="en-GB"/>
        </w:rPr>
        <w:t>procedure</w:t>
      </w:r>
      <w:r w:rsidR="003F22EF" w:rsidRPr="008D4269">
        <w:t xml:space="preserve"> </w:t>
      </w:r>
      <w:r>
        <w:rPr>
          <w:lang w:val="en-GB"/>
        </w:rPr>
        <w:t>regarding the licensing of the frequencies which the 5G network will employ and operate within</w:t>
      </w:r>
      <w:r w:rsidR="00AB26E8" w:rsidRPr="008D4269">
        <w:t xml:space="preserve">. </w:t>
      </w:r>
    </w:p>
    <w:p w:rsidR="004D5D7C" w:rsidRPr="004D5D7C" w:rsidRDefault="008D4269" w:rsidP="003F22EF">
      <w:pPr>
        <w:jc w:val="both"/>
        <w:rPr>
          <w:lang w:val="en-GB"/>
        </w:rPr>
      </w:pPr>
      <w:r>
        <w:t>Despite</w:t>
      </w:r>
      <w:r w:rsidRPr="007577A7">
        <w:t xml:space="preserve"> </w:t>
      </w:r>
      <w:r>
        <w:t>the</w:t>
      </w:r>
      <w:r w:rsidRPr="007577A7">
        <w:t xml:space="preserve"> </w:t>
      </w:r>
      <w:r>
        <w:t>fact</w:t>
      </w:r>
      <w:r w:rsidRPr="007577A7">
        <w:t xml:space="preserve"> </w:t>
      </w:r>
      <w:r>
        <w:t>that</w:t>
      </w:r>
      <w:r w:rsidRPr="007577A7">
        <w:t xml:space="preserve"> </w:t>
      </w:r>
      <w:r>
        <w:t>a</w:t>
      </w:r>
      <w:r w:rsidRPr="007577A7">
        <w:t xml:space="preserve"> </w:t>
      </w:r>
      <w:r>
        <w:t>large</w:t>
      </w:r>
      <w:r w:rsidRPr="007577A7">
        <w:t xml:space="preserve"> </w:t>
      </w:r>
      <w:r>
        <w:t>number</w:t>
      </w:r>
      <w:r w:rsidRPr="007577A7">
        <w:t xml:space="preserve"> </w:t>
      </w:r>
      <w:r>
        <w:t>of</w:t>
      </w:r>
      <w:r w:rsidRPr="007577A7">
        <w:t xml:space="preserve"> </w:t>
      </w:r>
      <w:r>
        <w:t>citizens</w:t>
      </w:r>
      <w:r w:rsidRPr="007577A7">
        <w:t xml:space="preserve"> </w:t>
      </w:r>
      <w:r>
        <w:t>took</w:t>
      </w:r>
      <w:r w:rsidRPr="007577A7">
        <w:t xml:space="preserve"> </w:t>
      </w:r>
      <w:r>
        <w:t>part</w:t>
      </w:r>
      <w:r w:rsidRPr="007577A7">
        <w:t xml:space="preserve"> </w:t>
      </w:r>
      <w:r>
        <w:t>in</w:t>
      </w:r>
      <w:r w:rsidRPr="007577A7">
        <w:t xml:space="preserve"> </w:t>
      </w:r>
      <w:r>
        <w:t>the</w:t>
      </w:r>
      <w:r w:rsidRPr="007577A7">
        <w:t xml:space="preserve"> </w:t>
      </w:r>
      <w:r>
        <w:t>Public</w:t>
      </w:r>
      <w:r w:rsidRPr="007577A7">
        <w:t xml:space="preserve"> </w:t>
      </w:r>
      <w:r>
        <w:t>Consultation</w:t>
      </w:r>
      <w:r w:rsidRPr="007577A7">
        <w:t xml:space="preserve"> </w:t>
      </w:r>
      <w:r>
        <w:t>and</w:t>
      </w:r>
      <w:r w:rsidRPr="007577A7">
        <w:t xml:space="preserve"> </w:t>
      </w:r>
      <w:r>
        <w:t>having</w:t>
      </w:r>
      <w:r w:rsidRPr="007577A7">
        <w:t xml:space="preserve"> </w:t>
      </w:r>
      <w:r>
        <w:t>adopted</w:t>
      </w:r>
      <w:r w:rsidRPr="007577A7">
        <w:t xml:space="preserve"> </w:t>
      </w:r>
      <w:r>
        <w:t>a</w:t>
      </w:r>
      <w:r w:rsidRPr="007577A7">
        <w:t xml:space="preserve"> </w:t>
      </w:r>
      <w:r>
        <w:t>document</w:t>
      </w:r>
      <w:r w:rsidRPr="007577A7">
        <w:t xml:space="preserve"> </w:t>
      </w:r>
      <w:r>
        <w:t>which</w:t>
      </w:r>
      <w:r w:rsidRPr="007577A7">
        <w:t xml:space="preserve"> </w:t>
      </w:r>
      <w:r>
        <w:t>had</w:t>
      </w:r>
      <w:r w:rsidRPr="007577A7">
        <w:t xml:space="preserve"> </w:t>
      </w:r>
      <w:r>
        <w:t>been</w:t>
      </w:r>
      <w:r w:rsidRPr="007577A7">
        <w:t xml:space="preserve"> </w:t>
      </w:r>
      <w:r>
        <w:t>prepared</w:t>
      </w:r>
      <w:r w:rsidRPr="007577A7">
        <w:t xml:space="preserve"> </w:t>
      </w:r>
      <w:r>
        <w:t>by</w:t>
      </w:r>
      <w:r w:rsidRPr="007577A7">
        <w:t xml:space="preserve"> </w:t>
      </w:r>
      <w:r>
        <w:t>a</w:t>
      </w:r>
      <w:r w:rsidRPr="007577A7">
        <w:t xml:space="preserve"> </w:t>
      </w:r>
      <w:r>
        <w:t>law</w:t>
      </w:r>
      <w:r w:rsidRPr="007577A7">
        <w:t xml:space="preserve"> </w:t>
      </w:r>
      <w:r>
        <w:t>firm</w:t>
      </w:r>
      <w:r w:rsidRPr="007577A7">
        <w:t xml:space="preserve"> (</w:t>
      </w:r>
      <w:r>
        <w:t>attached</w:t>
      </w:r>
      <w:r w:rsidRPr="007577A7">
        <w:t xml:space="preserve"> </w:t>
      </w:r>
      <w:r>
        <w:t>below</w:t>
      </w:r>
      <w:r w:rsidRPr="007577A7">
        <w:t>)</w:t>
      </w:r>
      <w:r w:rsidR="00AB26E8" w:rsidRPr="007577A7">
        <w:t xml:space="preserve">, </w:t>
      </w:r>
      <w:r>
        <w:rPr>
          <w:lang w:val="en-GB"/>
        </w:rPr>
        <w:t>a</w:t>
      </w:r>
      <w:r w:rsidRPr="007577A7">
        <w:t xml:space="preserve"> </w:t>
      </w:r>
      <w:r>
        <w:rPr>
          <w:lang w:val="en-GB"/>
        </w:rPr>
        <w:t>document</w:t>
      </w:r>
      <w:r w:rsidRPr="007577A7">
        <w:t xml:space="preserve"> </w:t>
      </w:r>
      <w:r>
        <w:rPr>
          <w:lang w:val="en-GB"/>
        </w:rPr>
        <w:t>which</w:t>
      </w:r>
      <w:r w:rsidR="007577A7" w:rsidRPr="007577A7">
        <w:t xml:space="preserve"> </w:t>
      </w:r>
      <w:r w:rsidR="007577A7">
        <w:rPr>
          <w:lang w:val="en-GB"/>
        </w:rPr>
        <w:t>makes</w:t>
      </w:r>
      <w:r w:rsidR="007577A7" w:rsidRPr="007577A7">
        <w:t xml:space="preserve"> </w:t>
      </w:r>
      <w:r w:rsidR="007577A7">
        <w:rPr>
          <w:lang w:val="en-GB"/>
        </w:rPr>
        <w:t>reference</w:t>
      </w:r>
      <w:r w:rsidR="007577A7" w:rsidRPr="007577A7">
        <w:t xml:space="preserve"> </w:t>
      </w:r>
      <w:r w:rsidR="007577A7">
        <w:rPr>
          <w:lang w:val="en-GB"/>
        </w:rPr>
        <w:t>to</w:t>
      </w:r>
      <w:r w:rsidR="007577A7" w:rsidRPr="007577A7">
        <w:t xml:space="preserve"> </w:t>
      </w:r>
      <w:r w:rsidR="007577A7">
        <w:rPr>
          <w:lang w:val="en-GB"/>
        </w:rPr>
        <w:t>a</w:t>
      </w:r>
      <w:r w:rsidR="007577A7" w:rsidRPr="007577A7">
        <w:t xml:space="preserve"> </w:t>
      </w:r>
      <w:r w:rsidR="007577A7">
        <w:rPr>
          <w:lang w:val="en-GB"/>
        </w:rPr>
        <w:t>slew</w:t>
      </w:r>
      <w:r w:rsidR="007577A7" w:rsidRPr="007577A7">
        <w:t xml:space="preserve"> </w:t>
      </w:r>
      <w:r w:rsidR="007577A7">
        <w:rPr>
          <w:lang w:val="en-GB"/>
        </w:rPr>
        <w:t>of</w:t>
      </w:r>
      <w:r w:rsidR="00AB26E8" w:rsidRPr="007577A7">
        <w:t xml:space="preserve"> </w:t>
      </w:r>
      <w:r w:rsidR="00296290">
        <w:t>scientific literature</w:t>
      </w:r>
      <w:r w:rsidR="007577A7" w:rsidRPr="007577A7">
        <w:t xml:space="preserve"> </w:t>
      </w:r>
      <w:r w:rsidR="007577A7">
        <w:rPr>
          <w:lang w:val="en-GB"/>
        </w:rPr>
        <w:t>regarding</w:t>
      </w:r>
      <w:r w:rsidR="007577A7" w:rsidRPr="007577A7">
        <w:t xml:space="preserve"> </w:t>
      </w:r>
      <w:r w:rsidR="007577A7">
        <w:rPr>
          <w:lang w:val="en-GB"/>
        </w:rPr>
        <w:t>the</w:t>
      </w:r>
      <w:r w:rsidR="007577A7" w:rsidRPr="007577A7">
        <w:t xml:space="preserve"> </w:t>
      </w:r>
      <w:r w:rsidR="007577A7">
        <w:rPr>
          <w:lang w:val="en-GB"/>
        </w:rPr>
        <w:t>negative</w:t>
      </w:r>
      <w:r w:rsidR="007577A7" w:rsidRPr="007577A7">
        <w:t xml:space="preserve"> </w:t>
      </w:r>
      <w:r w:rsidR="007577A7">
        <w:rPr>
          <w:lang w:val="en-GB"/>
        </w:rPr>
        <w:t>effects</w:t>
      </w:r>
      <w:r w:rsidR="007577A7" w:rsidRPr="007577A7">
        <w:t xml:space="preserve"> </w:t>
      </w:r>
      <w:r w:rsidR="007577A7">
        <w:rPr>
          <w:lang w:val="en-GB"/>
        </w:rPr>
        <w:t>of</w:t>
      </w:r>
      <w:r w:rsidR="007577A7" w:rsidRPr="007577A7">
        <w:t xml:space="preserve"> </w:t>
      </w:r>
      <w:r w:rsidR="007577A7">
        <w:rPr>
          <w:lang w:val="en-GB"/>
        </w:rPr>
        <w:t>non</w:t>
      </w:r>
      <w:r w:rsidR="007577A7" w:rsidRPr="007577A7">
        <w:t>-</w:t>
      </w:r>
      <w:r w:rsidR="007577A7">
        <w:rPr>
          <w:lang w:val="en-GB"/>
        </w:rPr>
        <w:t>ionizing</w:t>
      </w:r>
      <w:r w:rsidR="007577A7" w:rsidRPr="007577A7">
        <w:t xml:space="preserve"> </w:t>
      </w:r>
      <w:r w:rsidR="007577A7">
        <w:rPr>
          <w:lang w:val="en-GB"/>
        </w:rPr>
        <w:t>radiation</w:t>
      </w:r>
      <w:r w:rsidR="007577A7" w:rsidRPr="007577A7">
        <w:t xml:space="preserve"> </w:t>
      </w:r>
      <w:r w:rsidR="003F22EF" w:rsidRPr="007577A7">
        <w:t xml:space="preserve">– </w:t>
      </w:r>
      <w:r w:rsidR="007577A7">
        <w:rPr>
          <w:lang w:val="en-GB"/>
        </w:rPr>
        <w:t>and</w:t>
      </w:r>
      <w:r w:rsidR="007577A7" w:rsidRPr="007577A7">
        <w:t xml:space="preserve"> </w:t>
      </w:r>
      <w:r w:rsidR="007577A7">
        <w:rPr>
          <w:lang w:val="en-GB"/>
        </w:rPr>
        <w:t>consequently</w:t>
      </w:r>
      <w:r w:rsidR="007577A7" w:rsidRPr="007577A7">
        <w:t xml:space="preserve"> 5</w:t>
      </w:r>
      <w:r w:rsidR="007577A7">
        <w:rPr>
          <w:lang w:val="en-GB"/>
        </w:rPr>
        <w:t>G</w:t>
      </w:r>
      <w:r w:rsidR="007577A7" w:rsidRPr="007577A7">
        <w:t xml:space="preserve"> </w:t>
      </w:r>
      <w:r w:rsidR="007577A7">
        <w:rPr>
          <w:lang w:val="en-GB"/>
        </w:rPr>
        <w:t>as</w:t>
      </w:r>
      <w:r w:rsidR="007577A7" w:rsidRPr="007577A7">
        <w:t xml:space="preserve"> </w:t>
      </w:r>
      <w:r w:rsidR="007577A7">
        <w:rPr>
          <w:lang w:val="en-GB"/>
        </w:rPr>
        <w:t>well</w:t>
      </w:r>
      <w:r w:rsidR="003F22EF" w:rsidRPr="007577A7">
        <w:t xml:space="preserve"> – </w:t>
      </w:r>
      <w:r w:rsidR="007577A7">
        <w:rPr>
          <w:lang w:val="en-GB"/>
        </w:rPr>
        <w:t>and despite the plethora of references to potential infringements of the relevant national and European legislation arising from the application of 5G networks</w:t>
      </w:r>
      <w:r w:rsidR="003F22EF" w:rsidRPr="007577A7">
        <w:t xml:space="preserve">, </w:t>
      </w:r>
      <w:r w:rsidR="007577A7">
        <w:t>as well as references to instances</w:t>
      </w:r>
      <w:r w:rsidR="0023652D">
        <w:t xml:space="preserve"> of</w:t>
      </w:r>
      <w:r w:rsidR="007577A7">
        <w:t xml:space="preserve"> other E</w:t>
      </w:r>
      <w:r w:rsidR="0023652D">
        <w:t>uropean countries which have suspended and/or delayed the application and/or installation of 5G networks for public health reasons, the Department of Electronic Commu</w:t>
      </w:r>
      <w:r w:rsidR="001563FE">
        <w:t>nications continues t</w:t>
      </w:r>
      <w:r w:rsidR="001563FE">
        <w:rPr>
          <w:lang w:val="el-GR"/>
        </w:rPr>
        <w:t>ο</w:t>
      </w:r>
      <w:r w:rsidR="001563FE" w:rsidRPr="001563FE">
        <w:t xml:space="preserve"> </w:t>
      </w:r>
      <w:r w:rsidR="001563FE">
        <w:rPr>
          <w:lang w:val="en-GB"/>
        </w:rPr>
        <w:t xml:space="preserve">reject and refute every point or argument put forward with complete disregard for the science on which the points and/or arguments put forward are based on. This is evident not only from the outcome of the Public Consultation but also from the Department’s subsequent correspondence with the abovementioned law firm. </w:t>
      </w:r>
    </w:p>
    <w:p w:rsidR="003F22EF" w:rsidRPr="000D3640" w:rsidRDefault="000D3640" w:rsidP="003F22EF">
      <w:pPr>
        <w:jc w:val="both"/>
        <w:rPr>
          <w:b/>
          <w:u w:val="single"/>
        </w:rPr>
      </w:pPr>
      <w:r>
        <w:rPr>
          <w:b/>
          <w:u w:val="single"/>
          <w:lang w:val="en-GB"/>
        </w:rPr>
        <w:t>Meetings with the relevant Parliamentary Committees</w:t>
      </w:r>
      <w:r w:rsidR="003F22EF" w:rsidRPr="000D3640">
        <w:rPr>
          <w:b/>
          <w:u w:val="single"/>
        </w:rPr>
        <w:t>:</w:t>
      </w:r>
    </w:p>
    <w:p w:rsidR="003F22EF" w:rsidRPr="009337C6" w:rsidRDefault="000D3640" w:rsidP="003F22EF">
      <w:pPr>
        <w:jc w:val="both"/>
      </w:pPr>
      <w:r>
        <w:rPr>
          <w:lang w:val="en-GB"/>
        </w:rPr>
        <w:t>The</w:t>
      </w:r>
      <w:r w:rsidRPr="000D3640">
        <w:t xml:space="preserve"> </w:t>
      </w:r>
      <w:r>
        <w:rPr>
          <w:lang w:val="en-GB"/>
        </w:rPr>
        <w:t>misleading</w:t>
      </w:r>
      <w:r w:rsidRPr="000D3640">
        <w:t xml:space="preserve"> </w:t>
      </w:r>
      <w:r>
        <w:rPr>
          <w:lang w:val="en-GB"/>
        </w:rPr>
        <w:t>actions</w:t>
      </w:r>
      <w:r w:rsidRPr="000D3640">
        <w:t xml:space="preserve"> </w:t>
      </w:r>
      <w:r>
        <w:rPr>
          <w:lang w:val="en-GB"/>
        </w:rPr>
        <w:t>of</w:t>
      </w:r>
      <w:r w:rsidRPr="000D3640">
        <w:t xml:space="preserve"> </w:t>
      </w:r>
      <w:r>
        <w:rPr>
          <w:lang w:val="en-GB"/>
        </w:rPr>
        <w:t>the</w:t>
      </w:r>
      <w:r w:rsidRPr="000D3640">
        <w:t xml:space="preserve"> </w:t>
      </w:r>
      <w:r>
        <w:rPr>
          <w:lang w:val="en-GB"/>
        </w:rPr>
        <w:t>Department</w:t>
      </w:r>
      <w:r w:rsidRPr="000D3640">
        <w:t xml:space="preserve"> </w:t>
      </w:r>
      <w:r>
        <w:rPr>
          <w:lang w:val="en-GB"/>
        </w:rPr>
        <w:t>of</w:t>
      </w:r>
      <w:r w:rsidRPr="000D3640">
        <w:t xml:space="preserve"> </w:t>
      </w:r>
      <w:r>
        <w:rPr>
          <w:lang w:val="en-GB"/>
        </w:rPr>
        <w:t>Electronic</w:t>
      </w:r>
      <w:r w:rsidRPr="000D3640">
        <w:t xml:space="preserve"> </w:t>
      </w:r>
      <w:r>
        <w:rPr>
          <w:lang w:val="en-GB"/>
        </w:rPr>
        <w:t>Communications</w:t>
      </w:r>
      <w:r w:rsidRPr="000D3640">
        <w:t xml:space="preserve">’ </w:t>
      </w:r>
      <w:r>
        <w:rPr>
          <w:lang w:val="en-GB"/>
        </w:rPr>
        <w:t>officials</w:t>
      </w:r>
      <w:r w:rsidRPr="000D3640">
        <w:t xml:space="preserve"> </w:t>
      </w:r>
      <w:r>
        <w:rPr>
          <w:lang w:val="en-GB"/>
        </w:rPr>
        <w:t>persisted</w:t>
      </w:r>
      <w:r w:rsidRPr="000D3640">
        <w:t xml:space="preserve"> </w:t>
      </w:r>
      <w:r>
        <w:rPr>
          <w:lang w:val="en-GB"/>
        </w:rPr>
        <w:t>in</w:t>
      </w:r>
      <w:r w:rsidRPr="000D3640">
        <w:t xml:space="preserve"> </w:t>
      </w:r>
      <w:r>
        <w:rPr>
          <w:lang w:val="en-GB"/>
        </w:rPr>
        <w:t>all</w:t>
      </w:r>
      <w:r w:rsidRPr="000D3640">
        <w:t xml:space="preserve"> </w:t>
      </w:r>
      <w:r>
        <w:rPr>
          <w:lang w:val="en-GB"/>
        </w:rPr>
        <w:t>three</w:t>
      </w:r>
      <w:r w:rsidRPr="000D3640">
        <w:t xml:space="preserve"> </w:t>
      </w:r>
      <w:r>
        <w:rPr>
          <w:lang w:val="en-GB"/>
        </w:rPr>
        <w:t>meetings</w:t>
      </w:r>
      <w:r w:rsidRPr="000D3640">
        <w:t xml:space="preserve"> </w:t>
      </w:r>
      <w:r>
        <w:rPr>
          <w:lang w:val="en-GB"/>
        </w:rPr>
        <w:t>with</w:t>
      </w:r>
      <w:r w:rsidRPr="000D3640">
        <w:t xml:space="preserve"> </w:t>
      </w:r>
      <w:r>
        <w:rPr>
          <w:lang w:val="en-GB"/>
        </w:rPr>
        <w:t>the</w:t>
      </w:r>
      <w:r w:rsidRPr="000D3640">
        <w:t xml:space="preserve"> </w:t>
      </w:r>
      <w:r>
        <w:rPr>
          <w:lang w:val="en-GB"/>
        </w:rPr>
        <w:t>relevant</w:t>
      </w:r>
      <w:r w:rsidRPr="000D3640">
        <w:t xml:space="preserve"> </w:t>
      </w:r>
      <w:r>
        <w:rPr>
          <w:lang w:val="en-GB"/>
        </w:rPr>
        <w:t>Parliamentary</w:t>
      </w:r>
      <w:r w:rsidRPr="000D3640">
        <w:t xml:space="preserve"> </w:t>
      </w:r>
      <w:r>
        <w:rPr>
          <w:lang w:val="en-GB"/>
        </w:rPr>
        <w:t>Committees</w:t>
      </w:r>
      <w:r w:rsidRPr="000D3640">
        <w:t xml:space="preserve"> </w:t>
      </w:r>
      <w:r>
        <w:rPr>
          <w:lang w:val="en-GB"/>
        </w:rPr>
        <w:t>for</w:t>
      </w:r>
      <w:r w:rsidRPr="000D3640">
        <w:t xml:space="preserve"> </w:t>
      </w:r>
      <w:r>
        <w:rPr>
          <w:lang w:val="en-GB"/>
        </w:rPr>
        <w:t>Health</w:t>
      </w:r>
      <w:r w:rsidRPr="000D3640">
        <w:t xml:space="preserve"> </w:t>
      </w:r>
      <w:r>
        <w:rPr>
          <w:lang w:val="en-GB"/>
        </w:rPr>
        <w:t>and</w:t>
      </w:r>
      <w:r w:rsidRPr="000D3640">
        <w:t xml:space="preserve"> </w:t>
      </w:r>
      <w:r>
        <w:rPr>
          <w:lang w:val="en-GB"/>
        </w:rPr>
        <w:t>the</w:t>
      </w:r>
      <w:r w:rsidRPr="000D3640">
        <w:t xml:space="preserve"> </w:t>
      </w:r>
      <w:r>
        <w:rPr>
          <w:lang w:val="en-GB"/>
        </w:rPr>
        <w:t>Environment</w:t>
      </w:r>
      <w:r w:rsidRPr="000D3640">
        <w:t xml:space="preserve"> </w:t>
      </w:r>
      <w:r>
        <w:rPr>
          <w:lang w:val="en-GB"/>
        </w:rPr>
        <w:t>held</w:t>
      </w:r>
      <w:r w:rsidRPr="000D3640">
        <w:t xml:space="preserve"> </w:t>
      </w:r>
      <w:r>
        <w:rPr>
          <w:lang w:val="en-GB"/>
        </w:rPr>
        <w:t>on</w:t>
      </w:r>
      <w:r w:rsidRPr="000D3640">
        <w:t xml:space="preserve"> </w:t>
      </w:r>
      <w:r w:rsidR="00581172" w:rsidRPr="000D3640">
        <w:t>19/09/2019, 26/09</w:t>
      </w:r>
      <w:r w:rsidR="003F22EF" w:rsidRPr="000D3640">
        <w:t xml:space="preserve">/2019 </w:t>
      </w:r>
      <w:r>
        <w:rPr>
          <w:lang w:val="en-GB"/>
        </w:rPr>
        <w:t>and</w:t>
      </w:r>
      <w:r w:rsidR="003F22EF" w:rsidRPr="000D3640">
        <w:t xml:space="preserve"> </w:t>
      </w:r>
      <w:r w:rsidR="00581172" w:rsidRPr="000D3640">
        <w:t>24/10/</w:t>
      </w:r>
      <w:r w:rsidRPr="000D3640">
        <w:t>2019</w:t>
      </w:r>
      <w:r w:rsidR="003F22EF" w:rsidRPr="000D3640">
        <w:t xml:space="preserve"> </w:t>
      </w:r>
      <w:r>
        <w:rPr>
          <w:lang w:val="en-GB"/>
        </w:rPr>
        <w:t>where they presented two professors from the Cyprus University of Technology (</w:t>
      </w:r>
      <w:r w:rsidR="003F22EF">
        <w:rPr>
          <w:lang w:val="el-GR"/>
        </w:rPr>
        <w:t>ΤΕΠΑΚ</w:t>
      </w:r>
      <w:r>
        <w:rPr>
          <w:lang w:val="en-GB"/>
        </w:rPr>
        <w:t>)</w:t>
      </w:r>
      <w:r w:rsidR="003F22EF" w:rsidRPr="000D3640">
        <w:t xml:space="preserve"> </w:t>
      </w:r>
      <w:r>
        <w:rPr>
          <w:lang w:val="en-GB"/>
        </w:rPr>
        <w:t>as</w:t>
      </w:r>
      <w:r w:rsidR="003F22EF" w:rsidRPr="000D3640">
        <w:t xml:space="preserve"> “</w:t>
      </w:r>
      <w:r>
        <w:t>experts</w:t>
      </w:r>
      <w:r w:rsidR="003F22EF" w:rsidRPr="000D3640">
        <w:t xml:space="preserve">”, </w:t>
      </w:r>
      <w:r>
        <w:t xml:space="preserve">who actually have no familiarity or knowledge concerning the biological effects of non-ionizing radiation on living organisms. </w:t>
      </w:r>
      <w:r w:rsidR="003F22EF" w:rsidRPr="000D3640">
        <w:t xml:space="preserve"> </w:t>
      </w:r>
      <w:proofErr w:type="spellStart"/>
      <w:r w:rsidR="003F22EF">
        <w:t>i</w:t>
      </w:r>
      <w:proofErr w:type="spellEnd"/>
      <w:r w:rsidR="003F22EF" w:rsidRPr="009337C6">
        <w:t xml:space="preserve">) </w:t>
      </w:r>
      <w:r>
        <w:rPr>
          <w:lang w:val="en-GB"/>
        </w:rPr>
        <w:t>the</w:t>
      </w:r>
      <w:r w:rsidRPr="009337C6">
        <w:t xml:space="preserve"> </w:t>
      </w:r>
      <w:r>
        <w:rPr>
          <w:lang w:val="en-GB"/>
        </w:rPr>
        <w:t>first</w:t>
      </w:r>
      <w:r w:rsidR="003F22EF" w:rsidRPr="009337C6">
        <w:t xml:space="preserve"> “</w:t>
      </w:r>
      <w:r>
        <w:rPr>
          <w:lang w:val="en-GB"/>
        </w:rPr>
        <w:t>expert</w:t>
      </w:r>
      <w:r w:rsidR="003F22EF" w:rsidRPr="009337C6">
        <w:t xml:space="preserve">”, </w:t>
      </w:r>
      <w:r>
        <w:rPr>
          <w:lang w:val="en-GB"/>
        </w:rPr>
        <w:t>Mr</w:t>
      </w:r>
      <w:r w:rsidRPr="009337C6">
        <w:t>.</w:t>
      </w:r>
      <w:r w:rsidR="003F22EF" w:rsidRPr="009337C6">
        <w:t xml:space="preserve"> </w:t>
      </w:r>
      <w:r>
        <w:rPr>
          <w:lang w:val="en-GB"/>
        </w:rPr>
        <w:lastRenderedPageBreak/>
        <w:t>Nikos</w:t>
      </w:r>
      <w:r w:rsidRPr="009337C6">
        <w:t xml:space="preserve"> </w:t>
      </w:r>
      <w:proofErr w:type="spellStart"/>
      <w:r>
        <w:rPr>
          <w:lang w:val="en-GB"/>
        </w:rPr>
        <w:t>Constantinou</w:t>
      </w:r>
      <w:proofErr w:type="spellEnd"/>
      <w:r w:rsidRPr="009337C6">
        <w:t xml:space="preserve"> </w:t>
      </w:r>
      <w:r>
        <w:rPr>
          <w:lang w:val="en-GB"/>
        </w:rPr>
        <w:t>is</w:t>
      </w:r>
      <w:r w:rsidRPr="009337C6">
        <w:t xml:space="preserve"> </w:t>
      </w:r>
      <w:r>
        <w:rPr>
          <w:lang w:val="en-GB"/>
        </w:rPr>
        <w:t>a</w:t>
      </w:r>
      <w:r w:rsidRPr="009337C6">
        <w:t xml:space="preserve"> </w:t>
      </w:r>
      <w:r>
        <w:rPr>
          <w:lang w:val="en-GB"/>
        </w:rPr>
        <w:t>psychologist</w:t>
      </w:r>
      <w:r w:rsidRPr="009337C6">
        <w:t xml:space="preserve"> </w:t>
      </w:r>
      <w:r w:rsidR="009337C6">
        <w:rPr>
          <w:lang w:val="en-GB"/>
        </w:rPr>
        <w:t>with disquisition in cognitive neuroscience</w:t>
      </w:r>
      <w:r w:rsidR="003F22EF" w:rsidRPr="009337C6">
        <w:t xml:space="preserve"> </w:t>
      </w:r>
      <w:r w:rsidR="009337C6" w:rsidRPr="009337C6">
        <w:t>–</w:t>
      </w:r>
      <w:r w:rsidR="003F22EF" w:rsidRPr="009337C6">
        <w:t xml:space="preserve"> </w:t>
      </w:r>
      <w:r w:rsidR="009337C6">
        <w:rPr>
          <w:lang w:val="en-GB"/>
        </w:rPr>
        <w:t xml:space="preserve">in other words his knowledge is limited </w:t>
      </w:r>
      <w:r w:rsidR="009337C6" w:rsidRPr="007A3FE3">
        <w:rPr>
          <w:lang w:val="en-GB"/>
        </w:rPr>
        <w:t>to the application of technologies</w:t>
      </w:r>
      <w:r w:rsidR="003F22EF" w:rsidRPr="007A3FE3">
        <w:t>,</w:t>
      </w:r>
      <w:r w:rsidR="003F22EF" w:rsidRPr="009337C6">
        <w:t xml:space="preserve"> </w:t>
      </w:r>
      <w:r w:rsidR="009337C6">
        <w:rPr>
          <w:lang w:val="en-GB"/>
        </w:rPr>
        <w:t>and</w:t>
      </w:r>
      <w:r w:rsidR="003F22EF" w:rsidRPr="009337C6">
        <w:t xml:space="preserve"> </w:t>
      </w:r>
      <w:r w:rsidR="003F22EF">
        <w:t>ii</w:t>
      </w:r>
      <w:r w:rsidR="003F22EF" w:rsidRPr="009337C6">
        <w:t xml:space="preserve">) </w:t>
      </w:r>
      <w:r w:rsidR="009337C6">
        <w:t>the second,</w:t>
      </w:r>
      <w:r w:rsidR="003F22EF" w:rsidRPr="009337C6">
        <w:t xml:space="preserve"> </w:t>
      </w:r>
      <w:r w:rsidR="009337C6">
        <w:t>professor of Information Technology</w:t>
      </w:r>
      <w:r w:rsidR="003F22EF" w:rsidRPr="009337C6">
        <w:t xml:space="preserve">, </w:t>
      </w:r>
      <w:r w:rsidR="009337C6">
        <w:t xml:space="preserve">who presented himself as an “expert” on </w:t>
      </w:r>
      <w:r w:rsidR="003F22EF" w:rsidRPr="009337C6">
        <w:t>“</w:t>
      </w:r>
      <w:r w:rsidR="003F22EF">
        <w:t>fake</w:t>
      </w:r>
      <w:r w:rsidR="003F22EF" w:rsidRPr="009337C6">
        <w:t xml:space="preserve"> </w:t>
      </w:r>
      <w:r w:rsidR="003F22EF">
        <w:t>news</w:t>
      </w:r>
      <w:r w:rsidR="003F22EF" w:rsidRPr="009337C6">
        <w:t>”.</w:t>
      </w:r>
    </w:p>
    <w:p w:rsidR="003F22EF" w:rsidRPr="00296290" w:rsidRDefault="009337C6" w:rsidP="003F22EF">
      <w:pPr>
        <w:jc w:val="both"/>
      </w:pPr>
      <w:r>
        <w:t>The</w:t>
      </w:r>
      <w:r w:rsidRPr="00296290">
        <w:t xml:space="preserve"> </w:t>
      </w:r>
      <w:r>
        <w:t>two</w:t>
      </w:r>
      <w:r w:rsidRPr="00296290">
        <w:t xml:space="preserve"> </w:t>
      </w:r>
      <w:r>
        <w:t>professors</w:t>
      </w:r>
      <w:r w:rsidRPr="00296290">
        <w:t xml:space="preserve">, </w:t>
      </w:r>
      <w:r>
        <w:t>who</w:t>
      </w:r>
      <w:r w:rsidRPr="00296290">
        <w:t xml:space="preserve"> </w:t>
      </w:r>
      <w:r>
        <w:t>were</w:t>
      </w:r>
      <w:r w:rsidRPr="00296290">
        <w:t xml:space="preserve"> </w:t>
      </w:r>
      <w:r>
        <w:t>presented</w:t>
      </w:r>
      <w:r w:rsidRPr="00296290">
        <w:t xml:space="preserve"> </w:t>
      </w:r>
      <w:r>
        <w:t>as</w:t>
      </w:r>
      <w:r w:rsidRPr="00296290">
        <w:t xml:space="preserve"> </w:t>
      </w:r>
      <w:r>
        <w:t>guests</w:t>
      </w:r>
      <w:r w:rsidRPr="00296290">
        <w:t xml:space="preserve"> </w:t>
      </w:r>
      <w:r w:rsidR="00296290">
        <w:rPr>
          <w:lang w:val="en-GB"/>
        </w:rPr>
        <w:t>for</w:t>
      </w:r>
      <w:r w:rsidR="00296290" w:rsidRPr="00296290">
        <w:t xml:space="preserve"> </w:t>
      </w:r>
      <w:r w:rsidR="00296290">
        <w:rPr>
          <w:lang w:val="en-GB"/>
        </w:rPr>
        <w:t>the</w:t>
      </w:r>
      <w:r w:rsidR="00296290" w:rsidRPr="00296290">
        <w:t xml:space="preserve"> </w:t>
      </w:r>
      <w:r w:rsidR="00296290">
        <w:rPr>
          <w:lang w:val="en-GB"/>
        </w:rPr>
        <w:t>Department</w:t>
      </w:r>
      <w:r w:rsidR="00296290" w:rsidRPr="00296290">
        <w:t xml:space="preserve"> </w:t>
      </w:r>
      <w:r w:rsidR="00296290">
        <w:rPr>
          <w:lang w:val="en-GB"/>
        </w:rPr>
        <w:t>of</w:t>
      </w:r>
      <w:r w:rsidR="00296290" w:rsidRPr="00296290">
        <w:t xml:space="preserve"> </w:t>
      </w:r>
      <w:r w:rsidR="00296290">
        <w:rPr>
          <w:lang w:val="en-GB"/>
        </w:rPr>
        <w:t>Electronic</w:t>
      </w:r>
      <w:r w:rsidR="00296290" w:rsidRPr="00296290">
        <w:t xml:space="preserve"> </w:t>
      </w:r>
      <w:r w:rsidR="00296290">
        <w:rPr>
          <w:lang w:val="en-GB"/>
        </w:rPr>
        <w:t>Communications</w:t>
      </w:r>
      <w:r w:rsidR="00296290" w:rsidRPr="00296290">
        <w:t xml:space="preserve"> </w:t>
      </w:r>
      <w:r w:rsidR="00296290">
        <w:rPr>
          <w:lang w:val="en-GB"/>
        </w:rPr>
        <w:t>and</w:t>
      </w:r>
      <w:r w:rsidR="00296290" w:rsidRPr="00296290">
        <w:t xml:space="preserve"> </w:t>
      </w:r>
      <w:r w:rsidR="00296290">
        <w:rPr>
          <w:lang w:val="en-GB"/>
        </w:rPr>
        <w:t>for</w:t>
      </w:r>
      <w:r w:rsidR="00296290" w:rsidRPr="00296290">
        <w:t xml:space="preserve"> </w:t>
      </w:r>
      <w:r w:rsidR="00296290">
        <w:rPr>
          <w:lang w:val="en-GB"/>
        </w:rPr>
        <w:t>the</w:t>
      </w:r>
      <w:r w:rsidR="00296290" w:rsidRPr="00296290">
        <w:t xml:space="preserve"> </w:t>
      </w:r>
      <w:r w:rsidR="00296290">
        <w:rPr>
          <w:lang w:val="en-GB"/>
        </w:rPr>
        <w:t>Ministry</w:t>
      </w:r>
      <w:r w:rsidR="00296290" w:rsidRPr="00296290">
        <w:t xml:space="preserve"> </w:t>
      </w:r>
      <w:r w:rsidR="00296290">
        <w:rPr>
          <w:lang w:val="en-GB"/>
        </w:rPr>
        <w:t>of</w:t>
      </w:r>
      <w:r w:rsidR="00296290" w:rsidRPr="00296290">
        <w:t xml:space="preserve"> </w:t>
      </w:r>
      <w:r w:rsidR="00296290">
        <w:rPr>
          <w:lang w:val="en-GB"/>
        </w:rPr>
        <w:t>Health</w:t>
      </w:r>
      <w:r w:rsidR="003F22EF" w:rsidRPr="00296290">
        <w:t xml:space="preserve">, </w:t>
      </w:r>
      <w:r w:rsidR="00296290">
        <w:rPr>
          <w:lang w:val="en-GB"/>
        </w:rPr>
        <w:t>distorted</w:t>
      </w:r>
      <w:r w:rsidR="00296290" w:rsidRPr="00296290">
        <w:t xml:space="preserve"> </w:t>
      </w:r>
      <w:r w:rsidR="00296290">
        <w:rPr>
          <w:lang w:val="en-GB"/>
        </w:rPr>
        <w:t>and</w:t>
      </w:r>
      <w:r w:rsidR="00296290" w:rsidRPr="00296290">
        <w:t>/</w:t>
      </w:r>
      <w:r w:rsidR="00296290">
        <w:rPr>
          <w:lang w:val="en-GB"/>
        </w:rPr>
        <w:t>or</w:t>
      </w:r>
      <w:r w:rsidR="00296290" w:rsidRPr="00296290">
        <w:t xml:space="preserve"> </w:t>
      </w:r>
      <w:r w:rsidR="00296290">
        <w:rPr>
          <w:lang w:val="en-GB"/>
        </w:rPr>
        <w:t>misrepresented</w:t>
      </w:r>
      <w:r w:rsidR="00296290" w:rsidRPr="00296290">
        <w:t xml:space="preserve"> </w:t>
      </w:r>
      <w:r w:rsidR="00296290">
        <w:rPr>
          <w:lang w:val="en-GB"/>
        </w:rPr>
        <w:t>the</w:t>
      </w:r>
      <w:r w:rsidR="00296290" w:rsidRPr="00296290">
        <w:t xml:space="preserve"> </w:t>
      </w:r>
      <w:r w:rsidR="00296290">
        <w:rPr>
          <w:lang w:val="en-GB"/>
        </w:rPr>
        <w:t>scientific</w:t>
      </w:r>
      <w:r w:rsidR="00296290" w:rsidRPr="00296290">
        <w:t xml:space="preserve"> </w:t>
      </w:r>
      <w:r w:rsidR="00296290">
        <w:rPr>
          <w:lang w:val="en-GB"/>
        </w:rPr>
        <w:t>literature</w:t>
      </w:r>
      <w:r w:rsidR="003F22EF" w:rsidRPr="00296290">
        <w:t xml:space="preserve"> </w:t>
      </w:r>
      <w:r w:rsidR="00296290">
        <w:rPr>
          <w:lang w:val="en-GB"/>
        </w:rPr>
        <w:t>and</w:t>
      </w:r>
      <w:r w:rsidR="00296290" w:rsidRPr="00296290">
        <w:t xml:space="preserve"> </w:t>
      </w:r>
      <w:r w:rsidR="00296290">
        <w:rPr>
          <w:lang w:val="en-GB"/>
        </w:rPr>
        <w:t>misled</w:t>
      </w:r>
      <w:r w:rsidR="00296290" w:rsidRPr="00296290">
        <w:t xml:space="preserve"> </w:t>
      </w:r>
      <w:r w:rsidR="00296290">
        <w:rPr>
          <w:lang w:val="en-GB"/>
        </w:rPr>
        <w:t>the</w:t>
      </w:r>
      <w:r w:rsidR="00296290" w:rsidRPr="00296290">
        <w:t xml:space="preserve"> </w:t>
      </w:r>
      <w:r w:rsidR="00296290">
        <w:rPr>
          <w:lang w:val="en-GB"/>
        </w:rPr>
        <w:t>Parliamentary</w:t>
      </w:r>
      <w:r w:rsidR="00296290" w:rsidRPr="00296290">
        <w:t xml:space="preserve"> </w:t>
      </w:r>
      <w:r w:rsidR="00296290">
        <w:rPr>
          <w:lang w:val="en-GB"/>
        </w:rPr>
        <w:t>Committees</w:t>
      </w:r>
      <w:r w:rsidR="003F22EF" w:rsidRPr="00296290">
        <w:t xml:space="preserve"> </w:t>
      </w:r>
      <w:r w:rsidR="00296290">
        <w:rPr>
          <w:lang w:val="en-GB"/>
        </w:rPr>
        <w:t>by</w:t>
      </w:r>
      <w:r w:rsidR="00296290" w:rsidRPr="00296290">
        <w:t xml:space="preserve"> </w:t>
      </w:r>
      <w:r w:rsidR="00296290">
        <w:rPr>
          <w:lang w:val="en-GB"/>
        </w:rPr>
        <w:t>presenting</w:t>
      </w:r>
      <w:r w:rsidR="00296290" w:rsidRPr="00296290">
        <w:t xml:space="preserve"> </w:t>
      </w:r>
      <w:r w:rsidR="00296290">
        <w:rPr>
          <w:lang w:val="en-GB"/>
        </w:rPr>
        <w:t>false</w:t>
      </w:r>
      <w:r w:rsidR="00296290" w:rsidRPr="00296290">
        <w:t xml:space="preserve"> </w:t>
      </w:r>
      <w:r w:rsidR="00296290">
        <w:rPr>
          <w:lang w:val="en-GB"/>
        </w:rPr>
        <w:t>data or evidence</w:t>
      </w:r>
      <w:r w:rsidR="003F22EF" w:rsidRPr="00296290">
        <w:t xml:space="preserve">, </w:t>
      </w:r>
      <w:r w:rsidR="00296290">
        <w:t xml:space="preserve">something which can be easily </w:t>
      </w:r>
      <w:r w:rsidR="00296290">
        <w:rPr>
          <w:lang w:val="en-GB"/>
        </w:rPr>
        <w:t>cross-checked against</w:t>
      </w:r>
      <w:r w:rsidR="00296290">
        <w:t xml:space="preserve"> the arguments which had been submitted from both sides as is evident from the minutes which were kept during the meetings, and in this way they </w:t>
      </w:r>
      <w:r w:rsidR="004470FA">
        <w:t>were indirectly acting against the public interest and more specifically against public health since both of the aforementioned governmental departments have a duty to protect the health of the public.</w:t>
      </w:r>
    </w:p>
    <w:p w:rsidR="003F22EF" w:rsidRPr="009A54B7" w:rsidRDefault="004470FA" w:rsidP="003F22EF">
      <w:pPr>
        <w:jc w:val="both"/>
        <w:rPr>
          <w:b/>
          <w:i/>
        </w:rPr>
      </w:pPr>
      <w:r>
        <w:rPr>
          <w:lang w:val="en-GB"/>
        </w:rPr>
        <w:t>As</w:t>
      </w:r>
      <w:r w:rsidRPr="009A54B7">
        <w:t xml:space="preserve"> </w:t>
      </w:r>
      <w:r>
        <w:rPr>
          <w:lang w:val="en-GB"/>
        </w:rPr>
        <w:t>a</w:t>
      </w:r>
      <w:r w:rsidRPr="009A54B7">
        <w:t xml:space="preserve"> </w:t>
      </w:r>
      <w:r>
        <w:rPr>
          <w:lang w:val="en-GB"/>
        </w:rPr>
        <w:t>response</w:t>
      </w:r>
      <w:r w:rsidRPr="009A54B7">
        <w:t xml:space="preserve"> </w:t>
      </w:r>
      <w:r>
        <w:rPr>
          <w:lang w:val="en-GB"/>
        </w:rPr>
        <w:t>to</w:t>
      </w:r>
      <w:r w:rsidRPr="009A54B7">
        <w:t xml:space="preserve"> </w:t>
      </w:r>
      <w:r>
        <w:rPr>
          <w:lang w:val="en-GB"/>
        </w:rPr>
        <w:t>the</w:t>
      </w:r>
      <w:r w:rsidR="009A54B7" w:rsidRPr="009A54B7">
        <w:t xml:space="preserve"> </w:t>
      </w:r>
      <w:r w:rsidR="009A54B7">
        <w:rPr>
          <w:lang w:val="en-GB"/>
        </w:rPr>
        <w:t>misleading</w:t>
      </w:r>
      <w:r w:rsidR="009A54B7" w:rsidRPr="009A54B7">
        <w:t xml:space="preserve"> </w:t>
      </w:r>
      <w:r w:rsidR="009A54B7">
        <w:rPr>
          <w:lang w:val="en-GB"/>
        </w:rPr>
        <w:t>arguments</w:t>
      </w:r>
      <w:r w:rsidRPr="009A54B7">
        <w:t xml:space="preserve"> </w:t>
      </w:r>
      <w:r>
        <w:rPr>
          <w:lang w:val="en-GB"/>
        </w:rPr>
        <w:t>which</w:t>
      </w:r>
      <w:r w:rsidRPr="009A54B7">
        <w:t xml:space="preserve"> </w:t>
      </w:r>
      <w:r>
        <w:rPr>
          <w:lang w:val="en-GB"/>
        </w:rPr>
        <w:t>were</w:t>
      </w:r>
      <w:r w:rsidRPr="009A54B7">
        <w:t xml:space="preserve"> </w:t>
      </w:r>
      <w:r>
        <w:rPr>
          <w:lang w:val="en-GB"/>
        </w:rPr>
        <w:t>submitted</w:t>
      </w:r>
      <w:r w:rsidRPr="009A54B7">
        <w:t xml:space="preserve"> </w:t>
      </w:r>
      <w:r>
        <w:rPr>
          <w:lang w:val="en-GB"/>
        </w:rPr>
        <w:t>by</w:t>
      </w:r>
      <w:r w:rsidR="009A54B7" w:rsidRPr="009A54B7">
        <w:t xml:space="preserve"> </w:t>
      </w:r>
      <w:r w:rsidR="009A54B7">
        <w:rPr>
          <w:lang w:val="en-GB"/>
        </w:rPr>
        <w:t>and</w:t>
      </w:r>
      <w:r w:rsidR="009A54B7" w:rsidRPr="009A54B7">
        <w:t>/</w:t>
      </w:r>
      <w:r w:rsidR="009A54B7">
        <w:rPr>
          <w:lang w:val="en-GB"/>
        </w:rPr>
        <w:t>or</w:t>
      </w:r>
      <w:r w:rsidR="009A54B7" w:rsidRPr="009A54B7">
        <w:t xml:space="preserve"> </w:t>
      </w:r>
      <w:r w:rsidR="009A54B7">
        <w:rPr>
          <w:lang w:val="en-GB"/>
        </w:rPr>
        <w:t>on</w:t>
      </w:r>
      <w:r w:rsidR="009A54B7" w:rsidRPr="009A54B7">
        <w:t xml:space="preserve"> </w:t>
      </w:r>
      <w:r w:rsidR="009A54B7">
        <w:rPr>
          <w:lang w:val="en-GB"/>
        </w:rPr>
        <w:t>behalf</w:t>
      </w:r>
      <w:r w:rsidR="009A54B7" w:rsidRPr="009A54B7">
        <w:t xml:space="preserve"> </w:t>
      </w:r>
      <w:r w:rsidR="009A54B7">
        <w:rPr>
          <w:lang w:val="en-GB"/>
        </w:rPr>
        <w:t>of</w:t>
      </w:r>
      <w:r w:rsidRPr="009A54B7">
        <w:t xml:space="preserve"> </w:t>
      </w:r>
      <w:r>
        <w:rPr>
          <w:lang w:val="en-GB"/>
        </w:rPr>
        <w:t>the</w:t>
      </w:r>
      <w:r w:rsidRPr="009A54B7">
        <w:t xml:space="preserve"> </w:t>
      </w:r>
      <w:r>
        <w:rPr>
          <w:lang w:val="en-GB"/>
        </w:rPr>
        <w:t>Department</w:t>
      </w:r>
      <w:r w:rsidRPr="009A54B7">
        <w:t xml:space="preserve"> </w:t>
      </w:r>
      <w:r>
        <w:rPr>
          <w:lang w:val="en-GB"/>
        </w:rPr>
        <w:t>of</w:t>
      </w:r>
      <w:r w:rsidRPr="009A54B7">
        <w:t xml:space="preserve"> </w:t>
      </w:r>
      <w:r w:rsidR="009A54B7">
        <w:rPr>
          <w:lang w:val="en-GB"/>
        </w:rPr>
        <w:t>Electronic Communications and the Ministry of Health</w:t>
      </w:r>
      <w:r w:rsidR="003F22EF" w:rsidRPr="009A54B7">
        <w:t xml:space="preserve">, </w:t>
      </w:r>
      <w:r w:rsidR="009A54B7" w:rsidRPr="00837563">
        <w:rPr>
          <w:b/>
        </w:rPr>
        <w:t xml:space="preserve">the </w:t>
      </w:r>
      <w:r w:rsidR="009A54B7" w:rsidRPr="00837563">
        <w:rPr>
          <w:b/>
          <w:lang w:val="en-GB"/>
        </w:rPr>
        <w:t>Cyprus Medical Association</w:t>
      </w:r>
      <w:r w:rsidR="003F22EF" w:rsidRPr="009A54B7">
        <w:rPr>
          <w:b/>
        </w:rPr>
        <w:t xml:space="preserve"> </w:t>
      </w:r>
      <w:r w:rsidR="00837563">
        <w:rPr>
          <w:b/>
        </w:rPr>
        <w:t xml:space="preserve">and the National Committee for Children’s Environment and Health </w:t>
      </w:r>
      <w:r w:rsidR="009A54B7">
        <w:rPr>
          <w:b/>
        </w:rPr>
        <w:t xml:space="preserve">submitted two </w:t>
      </w:r>
      <w:r w:rsidR="00837563">
        <w:rPr>
          <w:b/>
        </w:rPr>
        <w:t xml:space="preserve">joint memorandums dated </w:t>
      </w:r>
      <w:r w:rsidR="003F22EF" w:rsidRPr="009A54B7">
        <w:rPr>
          <w:b/>
        </w:rPr>
        <w:t xml:space="preserve">19/09/2019 </w:t>
      </w:r>
      <w:r w:rsidR="00837563">
        <w:rPr>
          <w:b/>
          <w:lang w:val="en-GB"/>
        </w:rPr>
        <w:t>and</w:t>
      </w:r>
      <w:r w:rsidR="003F22EF" w:rsidRPr="009A54B7">
        <w:rPr>
          <w:b/>
        </w:rPr>
        <w:t xml:space="preserve"> 22/10/2019</w:t>
      </w:r>
      <w:r w:rsidR="003F22EF" w:rsidRPr="009A54B7">
        <w:t xml:space="preserve"> </w:t>
      </w:r>
      <w:r w:rsidR="00837563">
        <w:rPr>
          <w:lang w:val="en-GB"/>
        </w:rPr>
        <w:t xml:space="preserve">debunking all the baseless arguments of the professors of TEPAK, whilst also describing the application of 5G in Cyprus as </w:t>
      </w:r>
      <w:r w:rsidR="003F22EF" w:rsidRPr="009A54B7">
        <w:rPr>
          <w:b/>
          <w:i/>
        </w:rPr>
        <w:t>“…</w:t>
      </w:r>
      <w:r w:rsidR="00837563">
        <w:rPr>
          <w:b/>
          <w:i/>
        </w:rPr>
        <w:t>premature</w:t>
      </w:r>
      <w:r w:rsidR="003F22EF" w:rsidRPr="009A54B7">
        <w:rPr>
          <w:b/>
          <w:i/>
        </w:rPr>
        <w:t xml:space="preserve"> </w:t>
      </w:r>
      <w:r w:rsidR="0027768A">
        <w:rPr>
          <w:b/>
          <w:i/>
          <w:lang w:val="en-GB"/>
        </w:rPr>
        <w:t>and</w:t>
      </w:r>
      <w:r w:rsidR="003F22EF" w:rsidRPr="009A54B7">
        <w:rPr>
          <w:b/>
          <w:i/>
        </w:rPr>
        <w:t xml:space="preserve"> </w:t>
      </w:r>
      <w:r w:rsidR="0027768A">
        <w:rPr>
          <w:b/>
          <w:i/>
        </w:rPr>
        <w:t>dangerous</w:t>
      </w:r>
      <w:r w:rsidR="003F22EF" w:rsidRPr="009A54B7">
        <w:rPr>
          <w:b/>
          <w:i/>
        </w:rPr>
        <w:t>.”</w:t>
      </w:r>
    </w:p>
    <w:p w:rsidR="003F22EF" w:rsidRPr="00782550" w:rsidRDefault="0027768A" w:rsidP="003F22EF">
      <w:pPr>
        <w:jc w:val="both"/>
        <w:rPr>
          <w:b/>
          <w:u w:val="single"/>
        </w:rPr>
      </w:pPr>
      <w:r>
        <w:rPr>
          <w:b/>
          <w:u w:val="single"/>
          <w:lang w:val="en-GB"/>
        </w:rPr>
        <w:t>Ministry</w:t>
      </w:r>
      <w:r w:rsidRPr="00782550">
        <w:rPr>
          <w:b/>
          <w:u w:val="single"/>
        </w:rPr>
        <w:t xml:space="preserve"> </w:t>
      </w:r>
      <w:r>
        <w:rPr>
          <w:b/>
          <w:u w:val="single"/>
          <w:lang w:val="en-GB"/>
        </w:rPr>
        <w:t>of</w:t>
      </w:r>
      <w:r w:rsidRPr="00782550">
        <w:rPr>
          <w:b/>
          <w:u w:val="single"/>
        </w:rPr>
        <w:t xml:space="preserve"> </w:t>
      </w:r>
      <w:r>
        <w:rPr>
          <w:b/>
          <w:u w:val="single"/>
          <w:lang w:val="en-GB"/>
        </w:rPr>
        <w:t>Health</w:t>
      </w:r>
      <w:r w:rsidR="003F22EF" w:rsidRPr="00782550">
        <w:rPr>
          <w:b/>
          <w:u w:val="single"/>
        </w:rPr>
        <w:t>:</w:t>
      </w:r>
    </w:p>
    <w:p w:rsidR="00A512C7" w:rsidRDefault="0027768A" w:rsidP="003F22EF">
      <w:pPr>
        <w:jc w:val="both"/>
      </w:pPr>
      <w:r>
        <w:rPr>
          <w:lang w:val="en-GB"/>
        </w:rPr>
        <w:t>The</w:t>
      </w:r>
      <w:r w:rsidRPr="00C165D9">
        <w:t xml:space="preserve"> </w:t>
      </w:r>
      <w:r>
        <w:rPr>
          <w:lang w:val="en-GB"/>
        </w:rPr>
        <w:t>Ministry</w:t>
      </w:r>
      <w:r w:rsidRPr="00C165D9">
        <w:t xml:space="preserve"> </w:t>
      </w:r>
      <w:r>
        <w:rPr>
          <w:lang w:val="en-GB"/>
        </w:rPr>
        <w:t>of</w:t>
      </w:r>
      <w:r w:rsidRPr="00C165D9">
        <w:t xml:space="preserve"> </w:t>
      </w:r>
      <w:r>
        <w:rPr>
          <w:lang w:val="en-GB"/>
        </w:rPr>
        <w:t>Health</w:t>
      </w:r>
      <w:r w:rsidR="003F22EF" w:rsidRPr="00C165D9">
        <w:t xml:space="preserve">, </w:t>
      </w:r>
      <w:r>
        <w:rPr>
          <w:lang w:val="en-GB"/>
        </w:rPr>
        <w:t>which</w:t>
      </w:r>
      <w:r w:rsidRPr="00C165D9">
        <w:t xml:space="preserve"> </w:t>
      </w:r>
      <w:r>
        <w:rPr>
          <w:lang w:val="en-GB"/>
        </w:rPr>
        <w:t>is</w:t>
      </w:r>
      <w:r w:rsidRPr="00C165D9">
        <w:t xml:space="preserve"> </w:t>
      </w:r>
      <w:r>
        <w:t>the</w:t>
      </w:r>
      <w:r w:rsidRPr="00C165D9">
        <w:t xml:space="preserve"> </w:t>
      </w:r>
      <w:r>
        <w:t>body</w:t>
      </w:r>
      <w:r w:rsidRPr="00C165D9">
        <w:t xml:space="preserve"> </w:t>
      </w:r>
      <w:r>
        <w:rPr>
          <w:lang w:val="en-GB"/>
        </w:rPr>
        <w:t>responsible</w:t>
      </w:r>
      <w:r w:rsidRPr="00C165D9">
        <w:t xml:space="preserve"> </w:t>
      </w:r>
      <w:r>
        <w:rPr>
          <w:lang w:val="en-GB"/>
        </w:rPr>
        <w:t>for</w:t>
      </w:r>
      <w:r w:rsidRPr="00C165D9">
        <w:t xml:space="preserve"> </w:t>
      </w:r>
      <w:r>
        <w:rPr>
          <w:lang w:val="en-GB"/>
        </w:rPr>
        <w:t>defining</w:t>
      </w:r>
      <w:r w:rsidRPr="00C165D9">
        <w:t xml:space="preserve"> </w:t>
      </w:r>
      <w:r>
        <w:rPr>
          <w:lang w:val="en-GB"/>
        </w:rPr>
        <w:t>and</w:t>
      </w:r>
      <w:r w:rsidRPr="00C165D9">
        <w:t xml:space="preserve"> </w:t>
      </w:r>
      <w:r>
        <w:rPr>
          <w:lang w:val="en-GB"/>
        </w:rPr>
        <w:t>legislating</w:t>
      </w:r>
      <w:r w:rsidRPr="00C165D9">
        <w:t xml:space="preserve"> </w:t>
      </w:r>
      <w:r>
        <w:rPr>
          <w:lang w:val="en-GB"/>
        </w:rPr>
        <w:t>the</w:t>
      </w:r>
      <w:r w:rsidRPr="00C165D9">
        <w:t xml:space="preserve"> </w:t>
      </w:r>
      <w:r>
        <w:rPr>
          <w:lang w:val="en-GB"/>
        </w:rPr>
        <w:t>national</w:t>
      </w:r>
      <w:r w:rsidRPr="00C165D9">
        <w:t xml:space="preserve"> </w:t>
      </w:r>
      <w:r>
        <w:rPr>
          <w:lang w:val="en-GB"/>
        </w:rPr>
        <w:t>safety</w:t>
      </w:r>
      <w:r w:rsidRPr="00C165D9">
        <w:t xml:space="preserve"> </w:t>
      </w:r>
      <w:r>
        <w:rPr>
          <w:lang w:val="en-GB"/>
        </w:rPr>
        <w:t>limits</w:t>
      </w:r>
      <w:r w:rsidRPr="00C165D9">
        <w:t xml:space="preserve"> </w:t>
      </w:r>
      <w:r>
        <w:rPr>
          <w:lang w:val="en-GB"/>
        </w:rPr>
        <w:t>for</w:t>
      </w:r>
      <w:r w:rsidRPr="00C165D9">
        <w:t xml:space="preserve"> </w:t>
      </w:r>
      <w:r>
        <w:rPr>
          <w:lang w:val="en-GB"/>
        </w:rPr>
        <w:t>exposure</w:t>
      </w:r>
      <w:r w:rsidRPr="00C165D9">
        <w:t xml:space="preserve"> </w:t>
      </w:r>
      <w:r>
        <w:rPr>
          <w:lang w:val="en-GB"/>
        </w:rPr>
        <w:t>of</w:t>
      </w:r>
      <w:r w:rsidRPr="00C165D9">
        <w:t xml:space="preserve"> </w:t>
      </w:r>
      <w:r>
        <w:rPr>
          <w:lang w:val="en-GB"/>
        </w:rPr>
        <w:t>the</w:t>
      </w:r>
      <w:r w:rsidRPr="00C165D9">
        <w:t xml:space="preserve"> </w:t>
      </w:r>
      <w:r>
        <w:rPr>
          <w:lang w:val="en-GB"/>
        </w:rPr>
        <w:t>public</w:t>
      </w:r>
      <w:r w:rsidRPr="00C165D9">
        <w:t xml:space="preserve"> </w:t>
      </w:r>
      <w:r>
        <w:rPr>
          <w:lang w:val="en-GB"/>
        </w:rPr>
        <w:t>to</w:t>
      </w:r>
      <w:r w:rsidRPr="00C165D9">
        <w:t xml:space="preserve"> </w:t>
      </w:r>
      <w:r>
        <w:rPr>
          <w:lang w:val="en-GB"/>
        </w:rPr>
        <w:t>electromagnetic</w:t>
      </w:r>
      <w:r w:rsidRPr="00C165D9">
        <w:t xml:space="preserve"> </w:t>
      </w:r>
      <w:r>
        <w:rPr>
          <w:lang w:val="en-GB"/>
        </w:rPr>
        <w:t>fields</w:t>
      </w:r>
      <w:r w:rsidRPr="00C165D9">
        <w:t xml:space="preserve">, </w:t>
      </w:r>
      <w:r>
        <w:rPr>
          <w:lang w:val="en-GB"/>
        </w:rPr>
        <w:t>pursuant</w:t>
      </w:r>
      <w:r w:rsidRPr="00C165D9">
        <w:t xml:space="preserve"> </w:t>
      </w:r>
      <w:r>
        <w:rPr>
          <w:lang w:val="en-GB"/>
        </w:rPr>
        <w:t>to</w:t>
      </w:r>
      <w:r w:rsidRPr="00C165D9">
        <w:t xml:space="preserve"> </w:t>
      </w:r>
      <w:r>
        <w:rPr>
          <w:lang w:val="en-GB"/>
        </w:rPr>
        <w:t>the</w:t>
      </w:r>
      <w:r w:rsidRPr="00C165D9">
        <w:t xml:space="preserve"> </w:t>
      </w:r>
      <w:r>
        <w:rPr>
          <w:lang w:val="en-GB"/>
        </w:rPr>
        <w:t>Council</w:t>
      </w:r>
      <w:r w:rsidRPr="00C165D9">
        <w:t xml:space="preserve"> </w:t>
      </w:r>
      <w:r>
        <w:rPr>
          <w:lang w:val="en-GB"/>
        </w:rPr>
        <w:t>of</w:t>
      </w:r>
      <w:r w:rsidRPr="00C165D9">
        <w:t xml:space="preserve"> </w:t>
      </w:r>
      <w:r>
        <w:rPr>
          <w:lang w:val="en-GB"/>
        </w:rPr>
        <w:t>Ministers</w:t>
      </w:r>
      <w:r w:rsidRPr="00C165D9">
        <w:t xml:space="preserve">’ </w:t>
      </w:r>
      <w:r>
        <w:rPr>
          <w:lang w:val="en-GB"/>
        </w:rPr>
        <w:t>decision</w:t>
      </w:r>
      <w:r w:rsidRPr="00C165D9">
        <w:t xml:space="preserve"> </w:t>
      </w:r>
      <w:r>
        <w:rPr>
          <w:lang w:val="en-GB"/>
        </w:rPr>
        <w:t>no</w:t>
      </w:r>
      <w:r w:rsidRPr="00C165D9">
        <w:t xml:space="preserve">. </w:t>
      </w:r>
      <w:r w:rsidR="003F22EF" w:rsidRPr="00C165D9">
        <w:t xml:space="preserve">63.006 </w:t>
      </w:r>
      <w:r>
        <w:t>dated</w:t>
      </w:r>
      <w:r w:rsidR="003F22EF" w:rsidRPr="00C165D9">
        <w:t xml:space="preserve"> 14.12.2005, </w:t>
      </w:r>
      <w:r>
        <w:rPr>
          <w:lang w:val="en-GB"/>
        </w:rPr>
        <w:t>continues</w:t>
      </w:r>
      <w:r w:rsidRPr="00C165D9">
        <w:t xml:space="preserve"> </w:t>
      </w:r>
      <w:r>
        <w:rPr>
          <w:lang w:val="en-GB"/>
        </w:rPr>
        <w:t>to</w:t>
      </w:r>
      <w:r w:rsidRPr="00C165D9">
        <w:t xml:space="preserve"> </w:t>
      </w:r>
      <w:r>
        <w:rPr>
          <w:lang w:val="en-GB"/>
        </w:rPr>
        <w:t>adopt</w:t>
      </w:r>
      <w:r w:rsidRPr="00C165D9">
        <w:t xml:space="preserve"> </w:t>
      </w:r>
      <w:r>
        <w:rPr>
          <w:lang w:val="en-GB"/>
        </w:rPr>
        <w:t>the</w:t>
      </w:r>
      <w:r w:rsidRPr="00C165D9">
        <w:t xml:space="preserve"> </w:t>
      </w:r>
      <w:r>
        <w:rPr>
          <w:lang w:val="en-GB"/>
        </w:rPr>
        <w:t>outdated</w:t>
      </w:r>
      <w:r w:rsidRPr="00C165D9">
        <w:t xml:space="preserve"> </w:t>
      </w:r>
      <w:r w:rsidR="003F22EF" w:rsidRPr="00C165D9">
        <w:t>(</w:t>
      </w:r>
      <w:r>
        <w:rPr>
          <w:lang w:val="en-GB"/>
        </w:rPr>
        <w:t>legally</w:t>
      </w:r>
      <w:r w:rsidRPr="00C165D9">
        <w:t xml:space="preserve"> </w:t>
      </w:r>
      <w:r>
        <w:rPr>
          <w:lang w:val="en-GB"/>
        </w:rPr>
        <w:t>non</w:t>
      </w:r>
      <w:r w:rsidRPr="00C165D9">
        <w:t>-</w:t>
      </w:r>
      <w:r>
        <w:rPr>
          <w:lang w:val="en-GB"/>
        </w:rPr>
        <w:t>binding</w:t>
      </w:r>
      <w:r w:rsidR="003F22EF" w:rsidRPr="00C165D9">
        <w:t xml:space="preserve">) </w:t>
      </w:r>
      <w:r>
        <w:rPr>
          <w:lang w:val="en-GB"/>
        </w:rPr>
        <w:t>limits</w:t>
      </w:r>
      <w:r w:rsidRPr="00C165D9">
        <w:t xml:space="preserve"> </w:t>
      </w:r>
      <w:r>
        <w:rPr>
          <w:lang w:val="en-GB"/>
        </w:rPr>
        <w:t>as</w:t>
      </w:r>
      <w:r w:rsidRPr="00C165D9">
        <w:t xml:space="preserve"> </w:t>
      </w:r>
      <w:r>
        <w:rPr>
          <w:lang w:val="en-GB"/>
        </w:rPr>
        <w:t>per</w:t>
      </w:r>
      <w:r w:rsidRPr="00C165D9">
        <w:t xml:space="preserve"> </w:t>
      </w:r>
      <w:r>
        <w:rPr>
          <w:lang w:val="en-GB"/>
        </w:rPr>
        <w:t>EU</w:t>
      </w:r>
      <w:r w:rsidRPr="00C165D9">
        <w:t xml:space="preserve"> </w:t>
      </w:r>
      <w:r>
        <w:rPr>
          <w:lang w:val="en-GB"/>
        </w:rPr>
        <w:t>Recommendation</w:t>
      </w:r>
      <w:r w:rsidR="003F22EF" w:rsidRPr="00C165D9">
        <w:t xml:space="preserve"> 1999/519/</w:t>
      </w:r>
      <w:r w:rsidR="003F22EF">
        <w:t>EC</w:t>
      </w:r>
      <w:r w:rsidRPr="00C165D9">
        <w:t xml:space="preserve">, </w:t>
      </w:r>
      <w:r>
        <w:rPr>
          <w:lang w:val="en-GB"/>
        </w:rPr>
        <w:t>while</w:t>
      </w:r>
      <w:r w:rsidRPr="00C165D9">
        <w:t xml:space="preserve"> </w:t>
      </w:r>
      <w:r>
        <w:rPr>
          <w:lang w:val="en-GB"/>
        </w:rPr>
        <w:t>ignoring</w:t>
      </w:r>
      <w:r w:rsidRPr="00C165D9">
        <w:t xml:space="preserve"> </w:t>
      </w:r>
      <w:r>
        <w:rPr>
          <w:lang w:val="en-GB"/>
        </w:rPr>
        <w:t>the</w:t>
      </w:r>
      <w:r w:rsidRPr="00C165D9">
        <w:t xml:space="preserve"> </w:t>
      </w:r>
      <w:r>
        <w:rPr>
          <w:lang w:val="en-GB"/>
        </w:rPr>
        <w:t>countless</w:t>
      </w:r>
      <w:r w:rsidRPr="00C165D9">
        <w:t xml:space="preserve"> </w:t>
      </w:r>
      <w:r>
        <w:rPr>
          <w:lang w:val="en-GB"/>
        </w:rPr>
        <w:t>appeals</w:t>
      </w:r>
      <w:r w:rsidRPr="00C165D9">
        <w:t xml:space="preserve"> </w:t>
      </w:r>
      <w:r>
        <w:rPr>
          <w:lang w:val="en-GB"/>
        </w:rPr>
        <w:t>which</w:t>
      </w:r>
      <w:r w:rsidRPr="00C165D9">
        <w:t xml:space="preserve"> </w:t>
      </w:r>
      <w:r>
        <w:rPr>
          <w:lang w:val="en-GB"/>
        </w:rPr>
        <w:t>have</w:t>
      </w:r>
      <w:r w:rsidRPr="00C165D9">
        <w:t xml:space="preserve"> </w:t>
      </w:r>
      <w:r>
        <w:rPr>
          <w:lang w:val="en-GB"/>
        </w:rPr>
        <w:t>been</w:t>
      </w:r>
      <w:r w:rsidRPr="00C165D9">
        <w:t xml:space="preserve"> </w:t>
      </w:r>
      <w:r>
        <w:rPr>
          <w:lang w:val="en-GB"/>
        </w:rPr>
        <w:t>made</w:t>
      </w:r>
      <w:r w:rsidRPr="00C165D9">
        <w:t xml:space="preserve"> </w:t>
      </w:r>
      <w:r>
        <w:rPr>
          <w:lang w:val="en-GB"/>
        </w:rPr>
        <w:t>over</w:t>
      </w:r>
      <w:r w:rsidRPr="00C165D9">
        <w:t xml:space="preserve"> </w:t>
      </w:r>
      <w:r>
        <w:rPr>
          <w:lang w:val="en-GB"/>
        </w:rPr>
        <w:t>the</w:t>
      </w:r>
      <w:r w:rsidRPr="00C165D9">
        <w:t xml:space="preserve"> </w:t>
      </w:r>
      <w:r>
        <w:rPr>
          <w:lang w:val="en-GB"/>
        </w:rPr>
        <w:t>years</w:t>
      </w:r>
      <w:r w:rsidRPr="00C165D9">
        <w:t xml:space="preserve"> </w:t>
      </w:r>
      <w:r>
        <w:rPr>
          <w:lang w:val="en-GB"/>
        </w:rPr>
        <w:t>for</w:t>
      </w:r>
      <w:r w:rsidRPr="00C165D9">
        <w:t xml:space="preserve"> </w:t>
      </w:r>
      <w:r>
        <w:rPr>
          <w:lang w:val="en-GB"/>
        </w:rPr>
        <w:t>a</w:t>
      </w:r>
      <w:r w:rsidRPr="00C165D9">
        <w:t xml:space="preserve"> </w:t>
      </w:r>
      <w:r>
        <w:rPr>
          <w:lang w:val="en-GB"/>
        </w:rPr>
        <w:t>revision</w:t>
      </w:r>
      <w:r w:rsidRPr="00C165D9">
        <w:t xml:space="preserve"> </w:t>
      </w:r>
      <w:r w:rsidR="00C165D9">
        <w:rPr>
          <w:lang w:val="en-GB"/>
        </w:rPr>
        <w:t>to</w:t>
      </w:r>
      <w:r w:rsidR="00C165D9" w:rsidRPr="00C165D9">
        <w:t xml:space="preserve"> </w:t>
      </w:r>
      <w:r w:rsidR="00C165D9">
        <w:rPr>
          <w:lang w:val="en-GB"/>
        </w:rPr>
        <w:t>the</w:t>
      </w:r>
      <w:r w:rsidR="00C165D9" w:rsidRPr="00C165D9">
        <w:t xml:space="preserve"> </w:t>
      </w:r>
      <w:r w:rsidR="00C165D9">
        <w:rPr>
          <w:lang w:val="en-GB"/>
        </w:rPr>
        <w:t>said</w:t>
      </w:r>
      <w:r w:rsidR="00C165D9" w:rsidRPr="00C165D9">
        <w:t xml:space="preserve"> </w:t>
      </w:r>
      <w:r w:rsidR="00C165D9">
        <w:rPr>
          <w:lang w:val="en-GB"/>
        </w:rPr>
        <w:t>limits</w:t>
      </w:r>
      <w:r w:rsidR="00C165D9" w:rsidRPr="00C165D9">
        <w:t xml:space="preserve"> </w:t>
      </w:r>
      <w:r w:rsidR="003F22EF" w:rsidRPr="00C165D9">
        <w:t>(</w:t>
      </w:r>
      <w:r w:rsidR="00C165D9">
        <w:rPr>
          <w:lang w:val="en-GB"/>
        </w:rPr>
        <w:t>see</w:t>
      </w:r>
      <w:r w:rsidR="00C165D9">
        <w:rPr>
          <w:i/>
        </w:rPr>
        <w:t xml:space="preserve"> the 2019 decision </w:t>
      </w:r>
      <w:r w:rsidR="00C165D9">
        <w:rPr>
          <w:i/>
          <w:lang w:val="en-GB"/>
        </w:rPr>
        <w:t xml:space="preserve">of Mrs. </w:t>
      </w:r>
      <w:proofErr w:type="spellStart"/>
      <w:r w:rsidR="00C165D9">
        <w:rPr>
          <w:i/>
          <w:lang w:val="en-GB"/>
        </w:rPr>
        <w:t>Lida</w:t>
      </w:r>
      <w:proofErr w:type="spellEnd"/>
      <w:r w:rsidR="00C165D9">
        <w:rPr>
          <w:i/>
          <w:lang w:val="en-GB"/>
        </w:rPr>
        <w:t xml:space="preserve"> </w:t>
      </w:r>
      <w:proofErr w:type="spellStart"/>
      <w:r w:rsidR="00C165D9">
        <w:rPr>
          <w:i/>
          <w:lang w:val="en-GB"/>
        </w:rPr>
        <w:t>Koursoumpa</w:t>
      </w:r>
      <w:proofErr w:type="spellEnd"/>
      <w:r w:rsidR="00C165D9">
        <w:rPr>
          <w:i/>
          <w:lang w:val="en-GB"/>
        </w:rPr>
        <w:t>,</w:t>
      </w:r>
      <w:r w:rsidR="003F22EF" w:rsidRPr="00C165D9">
        <w:rPr>
          <w:i/>
        </w:rPr>
        <w:t xml:space="preserve"> </w:t>
      </w:r>
      <w:r w:rsidR="00C165D9">
        <w:rPr>
          <w:i/>
        </w:rPr>
        <w:t>Commissioner for Children’s Rights-Cyprus</w:t>
      </w:r>
      <w:r w:rsidR="00A512C7">
        <w:t>).</w:t>
      </w:r>
    </w:p>
    <w:p w:rsidR="003F22EF" w:rsidRPr="00782550" w:rsidRDefault="00A512C7" w:rsidP="003F22EF">
      <w:pPr>
        <w:jc w:val="both"/>
      </w:pPr>
      <w:r>
        <w:t>By following the above decision, th</w:t>
      </w:r>
      <w:r w:rsidR="00C165D9">
        <w:t>e Department of Electronic Communication</w:t>
      </w:r>
      <w:r>
        <w:t>s</w:t>
      </w:r>
      <w:r w:rsidR="00C165D9">
        <w:t xml:space="preserve"> are infringing Directive</w:t>
      </w:r>
      <w:r w:rsidR="003F22EF" w:rsidRPr="00C165D9">
        <w:t xml:space="preserve"> 1972/2018 (</w:t>
      </w:r>
      <w:r w:rsidR="00C165D9">
        <w:t>Electronic Communications Code</w:t>
      </w:r>
      <w:r w:rsidR="003F22EF" w:rsidRPr="00C165D9">
        <w:t>)</w:t>
      </w:r>
      <w:r>
        <w:t>, in that, even though</w:t>
      </w:r>
      <w:r w:rsidR="00C165D9" w:rsidRPr="00C165D9">
        <w:t xml:space="preserve"> </w:t>
      </w:r>
      <w:proofErr w:type="spellStart"/>
      <w:r w:rsidR="00C165D9">
        <w:t>the</w:t>
      </w:r>
      <w:proofErr w:type="spellEnd"/>
      <w:r w:rsidR="00C165D9" w:rsidRPr="00C165D9">
        <w:t xml:space="preserve"> </w:t>
      </w:r>
      <w:r w:rsidR="00C165D9">
        <w:t>said</w:t>
      </w:r>
      <w:r w:rsidR="00C165D9" w:rsidRPr="00C165D9">
        <w:t xml:space="preserve"> </w:t>
      </w:r>
      <w:r w:rsidR="00C165D9">
        <w:t>Directive</w:t>
      </w:r>
      <w:r w:rsidR="00C165D9" w:rsidRPr="00C165D9">
        <w:t xml:space="preserve"> “</w:t>
      </w:r>
      <w:r w:rsidR="00C165D9">
        <w:rPr>
          <w:lang w:val="en-GB"/>
        </w:rPr>
        <w:t>binds</w:t>
      </w:r>
      <w:r w:rsidR="00C165D9" w:rsidRPr="00C165D9">
        <w:t xml:space="preserve">” </w:t>
      </w:r>
      <w:r w:rsidR="00C165D9">
        <w:rPr>
          <w:lang w:val="en-GB"/>
        </w:rPr>
        <w:t>Member</w:t>
      </w:r>
      <w:r w:rsidR="00C165D9" w:rsidRPr="00C165D9">
        <w:t xml:space="preserve"> </w:t>
      </w:r>
      <w:r w:rsidR="00C165D9">
        <w:rPr>
          <w:lang w:val="en-GB"/>
        </w:rPr>
        <w:t>States</w:t>
      </w:r>
      <w:r w:rsidR="00C165D9" w:rsidRPr="00C165D9">
        <w:t xml:space="preserve"> </w:t>
      </w:r>
      <w:r w:rsidR="00C165D9">
        <w:rPr>
          <w:lang w:val="en-GB"/>
        </w:rPr>
        <w:t>to</w:t>
      </w:r>
      <w:r w:rsidR="00C165D9" w:rsidRPr="00C165D9">
        <w:t xml:space="preserve"> </w:t>
      </w:r>
      <w:r w:rsidR="00C165D9">
        <w:rPr>
          <w:lang w:val="en-GB"/>
        </w:rPr>
        <w:t>implement</w:t>
      </w:r>
      <w:r w:rsidR="00C165D9" w:rsidRPr="00C165D9">
        <w:t xml:space="preserve"> 5</w:t>
      </w:r>
      <w:r w:rsidR="00C165D9">
        <w:rPr>
          <w:lang w:val="en-GB"/>
        </w:rPr>
        <w:t>G</w:t>
      </w:r>
      <w:r w:rsidR="003F22EF" w:rsidRPr="00C165D9">
        <w:t xml:space="preserve">, </w:t>
      </w:r>
      <w:r w:rsidR="00C165D9">
        <w:rPr>
          <w:lang w:val="en-GB"/>
        </w:rPr>
        <w:t xml:space="preserve">it also gives them the </w:t>
      </w:r>
      <w:r w:rsidR="002432F7">
        <w:rPr>
          <w:lang w:val="en-GB"/>
        </w:rPr>
        <w:t>power to place restrictions on the development of any network for reasons pertaining to public health.</w:t>
      </w:r>
    </w:p>
    <w:p w:rsidR="003F22EF" w:rsidRPr="00436EA8" w:rsidRDefault="003F22EF" w:rsidP="003F22EF">
      <w:pPr>
        <w:pStyle w:val="Body"/>
        <w:ind w:left="720"/>
        <w:jc w:val="both"/>
        <w:rPr>
          <w:rFonts w:ascii="Calibri" w:hAnsi="Calibri"/>
          <w:bCs/>
          <w:i/>
          <w:color w:val="auto"/>
        </w:rPr>
      </w:pPr>
      <w:r w:rsidRPr="00436EA8">
        <w:rPr>
          <w:rFonts w:ascii="Calibri" w:hAnsi="Calibri"/>
          <w:b/>
          <w:bCs/>
          <w:i/>
          <w:color w:val="auto"/>
        </w:rPr>
        <w:t>Article 45(2):</w:t>
      </w:r>
      <w:r w:rsidRPr="00436EA8">
        <w:rPr>
          <w:rFonts w:ascii="Calibri" w:hAnsi="Calibri"/>
          <w:bCs/>
          <w:i/>
          <w:color w:val="auto"/>
        </w:rPr>
        <w:t xml:space="preserve"> Member States shall promote the </w:t>
      </w:r>
      <w:proofErr w:type="spellStart"/>
      <w:r w:rsidRPr="00436EA8">
        <w:rPr>
          <w:rFonts w:ascii="Calibri" w:hAnsi="Calibri"/>
          <w:bCs/>
          <w:i/>
          <w:color w:val="auto"/>
        </w:rPr>
        <w:t>harmonisation</w:t>
      </w:r>
      <w:proofErr w:type="spellEnd"/>
      <w:r w:rsidRPr="00436EA8">
        <w:rPr>
          <w:rFonts w:ascii="Calibri" w:hAnsi="Calibri"/>
          <w:bCs/>
          <w:i/>
          <w:color w:val="auto"/>
        </w:rPr>
        <w:t xml:space="preserve"> of use of radio spectrum by electronic communications networks and services across the Union... by:</w:t>
      </w:r>
    </w:p>
    <w:p w:rsidR="003F22EF" w:rsidRPr="00436EA8" w:rsidRDefault="003F22EF" w:rsidP="003F22EF">
      <w:pPr>
        <w:pStyle w:val="Body"/>
        <w:ind w:left="720"/>
        <w:jc w:val="both"/>
        <w:rPr>
          <w:rFonts w:ascii="Calibri" w:hAnsi="Calibri"/>
          <w:bCs/>
          <w:i/>
          <w:color w:val="auto"/>
        </w:rPr>
      </w:pPr>
    </w:p>
    <w:p w:rsidR="003F22EF" w:rsidRPr="00436EA8" w:rsidRDefault="003F22EF" w:rsidP="003F22EF">
      <w:pPr>
        <w:pStyle w:val="Body"/>
        <w:ind w:left="1440"/>
        <w:jc w:val="both"/>
        <w:rPr>
          <w:rFonts w:ascii="Calibri" w:hAnsi="Calibri"/>
          <w:b/>
          <w:bCs/>
          <w:i/>
          <w:color w:val="auto"/>
          <w:u w:val="single"/>
        </w:rPr>
      </w:pPr>
      <w:r w:rsidRPr="00436EA8">
        <w:rPr>
          <w:rFonts w:ascii="Calibri" w:hAnsi="Calibri"/>
          <w:b/>
          <w:bCs/>
          <w:i/>
          <w:color w:val="auto"/>
        </w:rPr>
        <w:t>(h):</w:t>
      </w:r>
      <w:r w:rsidRPr="00436EA8">
        <w:rPr>
          <w:rFonts w:ascii="Calibri" w:hAnsi="Calibri"/>
          <w:bCs/>
          <w:i/>
          <w:color w:val="auto"/>
        </w:rPr>
        <w:t xml:space="preserve"> “pursuing consistency and predictability throughout the Union </w:t>
      </w:r>
      <w:r w:rsidRPr="00436EA8">
        <w:rPr>
          <w:rFonts w:ascii="Calibri" w:hAnsi="Calibri"/>
          <w:bCs/>
          <w:i/>
          <w:color w:val="auto"/>
          <w:u w:val="single"/>
        </w:rPr>
        <w:t xml:space="preserve">regarding the way the use of radio spectrum is </w:t>
      </w:r>
      <w:proofErr w:type="spellStart"/>
      <w:r w:rsidRPr="00436EA8">
        <w:rPr>
          <w:rFonts w:ascii="Calibri" w:hAnsi="Calibri"/>
          <w:bCs/>
          <w:i/>
          <w:color w:val="auto"/>
          <w:u w:val="single"/>
        </w:rPr>
        <w:t>authorised</w:t>
      </w:r>
      <w:proofErr w:type="spellEnd"/>
      <w:r w:rsidRPr="00436EA8">
        <w:rPr>
          <w:rFonts w:ascii="Calibri" w:hAnsi="Calibri"/>
          <w:bCs/>
          <w:i/>
          <w:color w:val="auto"/>
          <w:u w:val="single"/>
        </w:rPr>
        <w:t xml:space="preserve"> in protecting public health </w:t>
      </w:r>
      <w:r w:rsidRPr="00436EA8">
        <w:rPr>
          <w:rFonts w:ascii="Calibri" w:hAnsi="Calibri"/>
          <w:b/>
          <w:bCs/>
          <w:i/>
          <w:color w:val="auto"/>
          <w:u w:val="single"/>
        </w:rPr>
        <w:t>taking into account Recommendation 1999/519/EC”</w:t>
      </w:r>
    </w:p>
    <w:p w:rsidR="003F22EF" w:rsidRPr="00436EA8" w:rsidRDefault="003F22EF" w:rsidP="003F22EF">
      <w:pPr>
        <w:pStyle w:val="Body"/>
        <w:jc w:val="both"/>
        <w:rPr>
          <w:rFonts w:ascii="Calibri" w:hAnsi="Calibri"/>
          <w:bCs/>
          <w:i/>
          <w:color w:val="auto"/>
        </w:rPr>
      </w:pPr>
    </w:p>
    <w:p w:rsidR="003F22EF" w:rsidRPr="00436EA8" w:rsidRDefault="003F22EF" w:rsidP="003F22EF">
      <w:pPr>
        <w:pStyle w:val="Body"/>
        <w:ind w:left="720"/>
        <w:jc w:val="both"/>
        <w:rPr>
          <w:rFonts w:ascii="Calibri" w:hAnsi="Calibri"/>
          <w:bCs/>
          <w:i/>
          <w:color w:val="auto"/>
        </w:rPr>
      </w:pPr>
      <w:r w:rsidRPr="00436EA8">
        <w:rPr>
          <w:rFonts w:ascii="Calibri" w:hAnsi="Calibri"/>
          <w:b/>
          <w:bCs/>
          <w:i/>
          <w:color w:val="auto"/>
        </w:rPr>
        <w:t>Article 45(4):</w:t>
      </w:r>
      <w:r w:rsidRPr="00436EA8">
        <w:rPr>
          <w:rFonts w:ascii="Calibri" w:hAnsi="Calibri"/>
          <w:bCs/>
          <w:i/>
          <w:color w:val="auto"/>
        </w:rPr>
        <w:t xml:space="preserve"> Member States may, however, </w:t>
      </w:r>
      <w:r w:rsidRPr="00436EA8">
        <w:rPr>
          <w:rFonts w:ascii="Calibri" w:hAnsi="Calibri"/>
          <w:b/>
          <w:bCs/>
          <w:i/>
          <w:color w:val="auto"/>
        </w:rPr>
        <w:t>provide for proportionate and non-discriminatory restrictions</w:t>
      </w:r>
      <w:r w:rsidRPr="00436EA8">
        <w:rPr>
          <w:rFonts w:ascii="Calibri" w:hAnsi="Calibri"/>
          <w:bCs/>
          <w:i/>
          <w:color w:val="auto"/>
        </w:rPr>
        <w:t xml:space="preserve"> to the types of radio network or wireless access technology used for electronic communications services where this is necessary to:</w:t>
      </w:r>
    </w:p>
    <w:p w:rsidR="003F22EF" w:rsidRPr="00436EA8" w:rsidRDefault="003F22EF" w:rsidP="003F22EF">
      <w:pPr>
        <w:pStyle w:val="Body"/>
        <w:jc w:val="both"/>
        <w:rPr>
          <w:rFonts w:ascii="Calibri" w:hAnsi="Calibri"/>
          <w:bCs/>
          <w:i/>
          <w:color w:val="auto"/>
        </w:rPr>
      </w:pPr>
    </w:p>
    <w:p w:rsidR="003F22EF" w:rsidRPr="005F10EF" w:rsidRDefault="003F22EF" w:rsidP="003F22EF">
      <w:pPr>
        <w:pStyle w:val="Body"/>
        <w:ind w:left="1440"/>
        <w:jc w:val="both"/>
        <w:rPr>
          <w:rFonts w:ascii="Calibri" w:hAnsi="Calibri"/>
          <w:b/>
          <w:bCs/>
          <w:i/>
          <w:color w:val="auto"/>
          <w:u w:val="single"/>
        </w:rPr>
      </w:pPr>
      <w:r w:rsidRPr="00436EA8">
        <w:rPr>
          <w:rFonts w:ascii="Calibri" w:hAnsi="Calibri"/>
          <w:bCs/>
          <w:i/>
          <w:color w:val="auto"/>
        </w:rPr>
        <w:t xml:space="preserve">(b) </w:t>
      </w:r>
      <w:proofErr w:type="gramStart"/>
      <w:r w:rsidRPr="00436EA8">
        <w:rPr>
          <w:rFonts w:ascii="Calibri" w:hAnsi="Calibri"/>
          <w:b/>
          <w:bCs/>
          <w:i/>
          <w:color w:val="auto"/>
        </w:rPr>
        <w:t>protect</w:t>
      </w:r>
      <w:proofErr w:type="gramEnd"/>
      <w:r w:rsidRPr="00436EA8">
        <w:rPr>
          <w:rFonts w:ascii="Calibri" w:hAnsi="Calibri"/>
          <w:b/>
          <w:bCs/>
          <w:i/>
          <w:color w:val="auto"/>
        </w:rPr>
        <w:t xml:space="preserve"> public health against electromagnetic fields,</w:t>
      </w:r>
      <w:r w:rsidRPr="00436EA8">
        <w:rPr>
          <w:rFonts w:ascii="Calibri" w:hAnsi="Calibri"/>
          <w:bCs/>
          <w:i/>
          <w:color w:val="auto"/>
        </w:rPr>
        <w:t xml:space="preserve"> </w:t>
      </w:r>
      <w:r w:rsidRPr="00436EA8">
        <w:rPr>
          <w:rFonts w:ascii="Calibri" w:hAnsi="Calibri"/>
          <w:b/>
          <w:bCs/>
          <w:i/>
          <w:color w:val="auto"/>
          <w:u w:val="single"/>
        </w:rPr>
        <w:t>taking utmost account of Recommendation 1999/519/EC;</w:t>
      </w:r>
    </w:p>
    <w:p w:rsidR="0005366A" w:rsidRDefault="0005366A" w:rsidP="003F22EF">
      <w:pPr>
        <w:jc w:val="both"/>
        <w:rPr>
          <w:lang w:val="en-GB"/>
        </w:rPr>
      </w:pPr>
    </w:p>
    <w:p w:rsidR="004D5D7C" w:rsidRDefault="004D5D7C" w:rsidP="003F22EF">
      <w:pPr>
        <w:jc w:val="both"/>
        <w:rPr>
          <w:lang w:val="en-GB"/>
        </w:rPr>
      </w:pPr>
    </w:p>
    <w:p w:rsidR="002C0C76" w:rsidRPr="00A512C7" w:rsidRDefault="002C0C76" w:rsidP="003F22EF">
      <w:pPr>
        <w:jc w:val="both"/>
        <w:rPr>
          <w:lang w:val="en-GB"/>
        </w:rPr>
      </w:pPr>
    </w:p>
    <w:p w:rsidR="003F22EF" w:rsidRPr="008F125C" w:rsidRDefault="008F125C" w:rsidP="003F22EF">
      <w:pPr>
        <w:jc w:val="both"/>
        <w:rPr>
          <w:b/>
          <w:u w:val="single"/>
        </w:rPr>
      </w:pPr>
      <w:r w:rsidRPr="008F125C">
        <w:rPr>
          <w:b/>
          <w:u w:val="single"/>
        </w:rPr>
        <w:lastRenderedPageBreak/>
        <w:t>Deputy</w:t>
      </w:r>
      <w:r>
        <w:rPr>
          <w:b/>
          <w:u w:val="single"/>
        </w:rPr>
        <w:t xml:space="preserve"> </w:t>
      </w:r>
      <w:proofErr w:type="spellStart"/>
      <w:r>
        <w:rPr>
          <w:b/>
          <w:u w:val="single"/>
        </w:rPr>
        <w:t>Minist</w:t>
      </w:r>
      <w:r w:rsidRPr="008F125C">
        <w:rPr>
          <w:b/>
          <w:u w:val="single"/>
        </w:rPr>
        <w:t>r</w:t>
      </w:r>
      <w:proofErr w:type="spellEnd"/>
      <w:r>
        <w:rPr>
          <w:b/>
          <w:u w:val="single"/>
          <w:lang w:val="en-GB"/>
        </w:rPr>
        <w:t>y</w:t>
      </w:r>
      <w:r w:rsidRPr="008F125C">
        <w:rPr>
          <w:b/>
          <w:u w:val="single"/>
        </w:rPr>
        <w:t xml:space="preserve"> of Research, Innovation and Digital Policy</w:t>
      </w:r>
      <w:r w:rsidR="003F22EF" w:rsidRPr="008F125C">
        <w:rPr>
          <w:b/>
          <w:u w:val="single"/>
        </w:rPr>
        <w:t>:</w:t>
      </w:r>
    </w:p>
    <w:p w:rsidR="003F22EF" w:rsidRPr="00671231" w:rsidRDefault="008F125C" w:rsidP="00AB26E8">
      <w:pPr>
        <w:jc w:val="both"/>
      </w:pPr>
      <w:r>
        <w:rPr>
          <w:lang w:val="en-GB"/>
        </w:rPr>
        <w:t xml:space="preserve">The position of the newly-established </w:t>
      </w:r>
      <w:r>
        <w:t>Deputy Ministry of Research, Innovation and Digital Policy</w:t>
      </w:r>
      <w:r w:rsidR="00671231" w:rsidRPr="00671231">
        <w:t xml:space="preserve">, </w:t>
      </w:r>
      <w:r w:rsidR="00671231">
        <w:rPr>
          <w:lang w:val="en-GB"/>
        </w:rPr>
        <w:t>which the Department of Electronic Communication</w:t>
      </w:r>
      <w:r w:rsidR="00A512C7">
        <w:rPr>
          <w:lang w:val="en-GB"/>
        </w:rPr>
        <w:t>s</w:t>
      </w:r>
      <w:r w:rsidR="00671231">
        <w:rPr>
          <w:lang w:val="en-GB"/>
        </w:rPr>
        <w:t xml:space="preserve"> falls under, is the same.</w:t>
      </w:r>
      <w:r w:rsidR="003F22EF" w:rsidRPr="008F125C">
        <w:t xml:space="preserve"> </w:t>
      </w:r>
      <w:r w:rsidR="00671231">
        <w:t>In</w:t>
      </w:r>
      <w:r w:rsidR="00671231" w:rsidRPr="00671231">
        <w:t xml:space="preserve"> </w:t>
      </w:r>
      <w:r w:rsidR="00671231">
        <w:t>many</w:t>
      </w:r>
      <w:r w:rsidR="00671231" w:rsidRPr="00671231">
        <w:t xml:space="preserve"> </w:t>
      </w:r>
      <w:r w:rsidR="00671231">
        <w:t>of</w:t>
      </w:r>
      <w:r w:rsidR="00671231" w:rsidRPr="00671231">
        <w:t xml:space="preserve"> </w:t>
      </w:r>
      <w:r w:rsidR="00671231">
        <w:t>his</w:t>
      </w:r>
      <w:r w:rsidR="00671231" w:rsidRPr="00671231">
        <w:t xml:space="preserve"> </w:t>
      </w:r>
      <w:r w:rsidR="00671231">
        <w:t>statements</w:t>
      </w:r>
      <w:r w:rsidR="00671231" w:rsidRPr="00671231">
        <w:t xml:space="preserve">, </w:t>
      </w:r>
      <w:r w:rsidR="00671231">
        <w:t>the</w:t>
      </w:r>
      <w:r w:rsidR="00671231" w:rsidRPr="00671231">
        <w:t xml:space="preserve"> </w:t>
      </w:r>
      <w:r w:rsidR="00671231">
        <w:t>Deputy</w:t>
      </w:r>
      <w:r w:rsidR="00671231" w:rsidRPr="00671231">
        <w:t xml:space="preserve"> </w:t>
      </w:r>
      <w:r w:rsidR="00671231">
        <w:t>Minister</w:t>
      </w:r>
      <w:r w:rsidR="00671231" w:rsidRPr="00671231">
        <w:t xml:space="preserve"> </w:t>
      </w:r>
      <w:proofErr w:type="spellStart"/>
      <w:r w:rsidR="00671231">
        <w:t>Kyriakos</w:t>
      </w:r>
      <w:proofErr w:type="spellEnd"/>
      <w:r w:rsidR="00671231" w:rsidRPr="00671231">
        <w:t xml:space="preserve"> </w:t>
      </w:r>
      <w:r w:rsidR="00671231">
        <w:t>Kokkinos</w:t>
      </w:r>
      <w:r w:rsidR="00671231" w:rsidRPr="00671231">
        <w:t xml:space="preserve"> </w:t>
      </w:r>
      <w:r w:rsidR="00671231">
        <w:t>emphasized</w:t>
      </w:r>
      <w:r w:rsidR="00671231" w:rsidRPr="00671231">
        <w:t xml:space="preserve"> </w:t>
      </w:r>
      <w:r w:rsidR="00671231">
        <w:t>that</w:t>
      </w:r>
      <w:r w:rsidR="00671231" w:rsidRPr="00671231">
        <w:t xml:space="preserve"> </w:t>
      </w:r>
      <w:r w:rsidR="00671231">
        <w:t>the</w:t>
      </w:r>
      <w:r w:rsidR="00671231" w:rsidRPr="00671231">
        <w:t xml:space="preserve"> </w:t>
      </w:r>
      <w:r w:rsidR="00671231">
        <w:t>Deputy</w:t>
      </w:r>
      <w:r w:rsidR="00671231" w:rsidRPr="00671231">
        <w:t xml:space="preserve"> </w:t>
      </w:r>
      <w:r w:rsidR="00671231">
        <w:t>Ministry</w:t>
      </w:r>
      <w:r w:rsidR="00671231" w:rsidRPr="00671231">
        <w:t xml:space="preserve"> </w:t>
      </w:r>
      <w:r w:rsidR="00671231">
        <w:rPr>
          <w:lang w:val="en-GB"/>
        </w:rPr>
        <w:t>will proceed relentlessly with the application of the new network</w:t>
      </w:r>
      <w:r w:rsidR="003F22EF" w:rsidRPr="00671231">
        <w:t>,</w:t>
      </w:r>
      <w:r w:rsidR="00671231">
        <w:t xml:space="preserve"> </w:t>
      </w:r>
      <w:r w:rsidR="00671231">
        <w:rPr>
          <w:lang w:val="en-GB"/>
        </w:rPr>
        <w:t xml:space="preserve">notwithstanding </w:t>
      </w:r>
      <w:r w:rsidR="00CA107D">
        <w:rPr>
          <w:lang w:val="en-GB"/>
        </w:rPr>
        <w:t>any opinions to the contrary</w:t>
      </w:r>
      <w:r w:rsidR="003F22EF" w:rsidRPr="00671231">
        <w:t xml:space="preserve"> </w:t>
      </w:r>
      <w:r w:rsidR="00CA107D">
        <w:t xml:space="preserve">which he said he will hear, however he did not seem intent on making any changes to their current plans. </w:t>
      </w:r>
    </w:p>
    <w:p w:rsidR="0005366A" w:rsidRPr="008C0807" w:rsidRDefault="00C7233D" w:rsidP="003F22EF">
      <w:pPr>
        <w:jc w:val="both"/>
      </w:pPr>
      <w:r>
        <w:rPr>
          <w:lang w:val="en-GB"/>
        </w:rPr>
        <w:t>In a meeting held between Mr. Kokkinos, the President of the “</w:t>
      </w:r>
      <w:proofErr w:type="spellStart"/>
      <w:r>
        <w:rPr>
          <w:lang w:val="en-GB"/>
        </w:rPr>
        <w:t>Aspida</w:t>
      </w:r>
      <w:proofErr w:type="spellEnd"/>
      <w:r>
        <w:rPr>
          <w:lang w:val="en-GB"/>
        </w:rPr>
        <w:t xml:space="preserve">” Association and Mr. George </w:t>
      </w:r>
      <w:proofErr w:type="spellStart"/>
      <w:r>
        <w:rPr>
          <w:lang w:val="en-GB"/>
        </w:rPr>
        <w:t>Perdikis</w:t>
      </w:r>
      <w:proofErr w:type="spellEnd"/>
      <w:r>
        <w:rPr>
          <w:lang w:val="en-GB"/>
        </w:rPr>
        <w:t>, a multipage document was submitted to Mr. Kokkinos</w:t>
      </w:r>
      <w:r w:rsidR="003F22EF" w:rsidRPr="00C7233D">
        <w:t>,</w:t>
      </w:r>
      <w:r>
        <w:t xml:space="preserve"> a document which was prepared</w:t>
      </w:r>
      <w:r>
        <w:rPr>
          <w:lang w:val="en-GB"/>
        </w:rPr>
        <w:t xml:space="preserve"> by one of Mr. Kokkinos’ peers </w:t>
      </w:r>
      <w:proofErr w:type="spellStart"/>
      <w:r>
        <w:rPr>
          <w:lang w:val="en-GB"/>
        </w:rPr>
        <w:t>Dr.Christos</w:t>
      </w:r>
      <w:proofErr w:type="spellEnd"/>
      <w:r>
        <w:rPr>
          <w:lang w:val="en-GB"/>
        </w:rPr>
        <w:t xml:space="preserve"> Georgiou, professor of biochemistry and atomic biology, as a response </w:t>
      </w:r>
      <w:r w:rsidR="00494F91">
        <w:rPr>
          <w:lang w:val="en-GB"/>
        </w:rPr>
        <w:t>to what was stated</w:t>
      </w:r>
      <w:r>
        <w:rPr>
          <w:lang w:val="en-GB"/>
        </w:rPr>
        <w:t xml:space="preserve"> </w:t>
      </w:r>
      <w:r w:rsidR="00494F91">
        <w:rPr>
          <w:lang w:val="en-GB"/>
        </w:rPr>
        <w:t xml:space="preserve">before the Parliamentary Committees </w:t>
      </w:r>
      <w:r>
        <w:rPr>
          <w:lang w:val="en-GB"/>
        </w:rPr>
        <w:t xml:space="preserve">by the Department of Electronic Communications </w:t>
      </w:r>
      <w:r w:rsidR="00494F91">
        <w:rPr>
          <w:lang w:val="en-GB"/>
        </w:rPr>
        <w:t>and the Ministry of Health.</w:t>
      </w:r>
      <w:r w:rsidR="003F22EF" w:rsidRPr="00C7233D">
        <w:t xml:space="preserve"> </w:t>
      </w:r>
      <w:r w:rsidR="00494F91">
        <w:t>Regarding</w:t>
      </w:r>
      <w:r w:rsidR="00494F91" w:rsidRPr="008C0807">
        <w:t xml:space="preserve"> </w:t>
      </w:r>
      <w:r w:rsidR="00494F91">
        <w:t>this</w:t>
      </w:r>
      <w:r w:rsidR="00494F91" w:rsidRPr="008C0807">
        <w:t xml:space="preserve"> </w:t>
      </w:r>
      <w:r w:rsidR="00494F91">
        <w:t>document</w:t>
      </w:r>
      <w:r w:rsidR="00494F91" w:rsidRPr="008C0807">
        <w:t xml:space="preserve">, </w:t>
      </w:r>
      <w:r w:rsidR="00494F91">
        <w:t>Mr</w:t>
      </w:r>
      <w:r w:rsidR="00494F91" w:rsidRPr="008C0807">
        <w:t xml:space="preserve">. </w:t>
      </w:r>
      <w:r w:rsidR="00494F91">
        <w:rPr>
          <w:lang w:val="en-GB"/>
        </w:rPr>
        <w:t>Kokkinos</w:t>
      </w:r>
      <w:r w:rsidR="00494F91" w:rsidRPr="008C0807">
        <w:t xml:space="preserve"> </w:t>
      </w:r>
      <w:r w:rsidR="00494F91">
        <w:rPr>
          <w:lang w:val="en-GB"/>
        </w:rPr>
        <w:t>stated</w:t>
      </w:r>
      <w:r w:rsidR="00494F91" w:rsidRPr="008C0807">
        <w:t xml:space="preserve"> </w:t>
      </w:r>
      <w:r w:rsidR="008C0807">
        <w:rPr>
          <w:lang w:val="en-GB"/>
        </w:rPr>
        <w:t xml:space="preserve">that he would simply “look over” it. </w:t>
      </w:r>
      <w:r w:rsidR="003F22EF" w:rsidRPr="008C0807">
        <w:t xml:space="preserve"> </w:t>
      </w:r>
    </w:p>
    <w:p w:rsidR="003F22EF" w:rsidRPr="008C0807" w:rsidRDefault="008C0807" w:rsidP="003F22EF">
      <w:pPr>
        <w:jc w:val="both"/>
      </w:pPr>
      <w:r>
        <w:t>Mr</w:t>
      </w:r>
      <w:r w:rsidRPr="008C0807">
        <w:t xml:space="preserve">. </w:t>
      </w:r>
      <w:r>
        <w:rPr>
          <w:lang w:val="en-GB"/>
        </w:rPr>
        <w:t>Kokkinos</w:t>
      </w:r>
      <w:r w:rsidRPr="008C0807">
        <w:t xml:space="preserve"> </w:t>
      </w:r>
      <w:r>
        <w:rPr>
          <w:lang w:val="en-GB"/>
        </w:rPr>
        <w:t>as</w:t>
      </w:r>
      <w:r w:rsidRPr="008C0807">
        <w:t xml:space="preserve"> </w:t>
      </w:r>
      <w:r>
        <w:rPr>
          <w:lang w:val="en-GB"/>
        </w:rPr>
        <w:t>head</w:t>
      </w:r>
      <w:r w:rsidRPr="008C0807">
        <w:t xml:space="preserve"> </w:t>
      </w:r>
      <w:r>
        <w:rPr>
          <w:lang w:val="en-GB"/>
        </w:rPr>
        <w:t>of</w:t>
      </w:r>
      <w:r w:rsidRPr="008C0807">
        <w:t xml:space="preserve"> </w:t>
      </w:r>
      <w:r>
        <w:rPr>
          <w:lang w:val="en-GB"/>
        </w:rPr>
        <w:t>the</w:t>
      </w:r>
      <w:r w:rsidRPr="008C0807">
        <w:t xml:space="preserve"> </w:t>
      </w:r>
      <w:r>
        <w:rPr>
          <w:lang w:val="en-GB"/>
        </w:rPr>
        <w:t>officials</w:t>
      </w:r>
      <w:r w:rsidRPr="008C0807">
        <w:t xml:space="preserve"> </w:t>
      </w:r>
      <w:r>
        <w:rPr>
          <w:lang w:val="en-GB"/>
        </w:rPr>
        <w:t>of</w:t>
      </w:r>
      <w:r w:rsidRPr="008C0807">
        <w:t xml:space="preserve"> </w:t>
      </w:r>
      <w:r>
        <w:rPr>
          <w:lang w:val="en-GB"/>
        </w:rPr>
        <w:t>the</w:t>
      </w:r>
      <w:r w:rsidRPr="008C0807">
        <w:t xml:space="preserve"> </w:t>
      </w:r>
      <w:r>
        <w:rPr>
          <w:lang w:val="en-GB"/>
        </w:rPr>
        <w:t>Department</w:t>
      </w:r>
      <w:r w:rsidRPr="008C0807">
        <w:t xml:space="preserve"> </w:t>
      </w:r>
      <w:r>
        <w:rPr>
          <w:lang w:val="en-GB"/>
        </w:rPr>
        <w:t>of</w:t>
      </w:r>
      <w:r w:rsidRPr="008C0807">
        <w:t xml:space="preserve"> </w:t>
      </w:r>
      <w:r>
        <w:rPr>
          <w:lang w:val="en-GB"/>
        </w:rPr>
        <w:t>Electronic</w:t>
      </w:r>
      <w:r w:rsidRPr="008C0807">
        <w:t xml:space="preserve"> </w:t>
      </w:r>
      <w:r>
        <w:rPr>
          <w:lang w:val="en-GB"/>
        </w:rPr>
        <w:t>Communications</w:t>
      </w:r>
      <w:r w:rsidRPr="008C0807">
        <w:t xml:space="preserve">, </w:t>
      </w:r>
      <w:r>
        <w:rPr>
          <w:lang w:val="en-GB"/>
        </w:rPr>
        <w:t>together</w:t>
      </w:r>
      <w:r w:rsidRPr="008C0807">
        <w:t xml:space="preserve"> </w:t>
      </w:r>
      <w:r>
        <w:rPr>
          <w:lang w:val="en-GB"/>
        </w:rPr>
        <w:t>with</w:t>
      </w:r>
      <w:r w:rsidRPr="008C0807">
        <w:t xml:space="preserve"> </w:t>
      </w:r>
      <w:r>
        <w:rPr>
          <w:lang w:val="en-GB"/>
        </w:rPr>
        <w:t>his</w:t>
      </w:r>
      <w:r w:rsidRPr="008C0807">
        <w:t xml:space="preserve"> </w:t>
      </w:r>
      <w:r>
        <w:rPr>
          <w:lang w:val="en-GB"/>
        </w:rPr>
        <w:t>subordinates</w:t>
      </w:r>
      <w:r w:rsidRPr="008C0807">
        <w:t xml:space="preserve"> </w:t>
      </w:r>
      <w:r>
        <w:rPr>
          <w:lang w:val="en-GB"/>
        </w:rPr>
        <w:t xml:space="preserve">and specifically the Director of the Department of Electronic Communications, </w:t>
      </w:r>
      <w:r>
        <w:t>are either directly or indirectly acting against the interests of public health</w:t>
      </w:r>
      <w:r w:rsidR="003F22EF" w:rsidRPr="008C0807">
        <w:t xml:space="preserve"> </w:t>
      </w:r>
      <w:r>
        <w:t xml:space="preserve">and/or they are </w:t>
      </w:r>
      <w:r>
        <w:rPr>
          <w:lang w:val="en-GB"/>
        </w:rPr>
        <w:t xml:space="preserve">violating the legislation which is relevant to their duties as public </w:t>
      </w:r>
      <w:r w:rsidR="003F22EF" w:rsidRPr="008C0807">
        <w:t>(</w:t>
      </w:r>
      <w:r>
        <w:t xml:space="preserve">see the </w:t>
      </w:r>
      <w:proofErr w:type="spellStart"/>
      <w:r>
        <w:t>Radiocommunications</w:t>
      </w:r>
      <w:proofErr w:type="spellEnd"/>
      <w:r>
        <w:t xml:space="preserve"> Law 2002), as well</w:t>
      </w:r>
      <w:r w:rsidR="003F22EF" w:rsidRPr="008C0807">
        <w:t xml:space="preserve"> </w:t>
      </w:r>
      <w:r>
        <w:t xml:space="preserve">as articles 224 and 225 </w:t>
      </w:r>
      <w:r w:rsidR="00FE2038">
        <w:t>of the Cyprus Penal Code Cap.</w:t>
      </w:r>
      <w:r w:rsidR="00FE2038" w:rsidRPr="00FE2038">
        <w:t xml:space="preserve">154, </w:t>
      </w:r>
      <w:r w:rsidR="00FE2038">
        <w:rPr>
          <w:lang w:val="en-GB"/>
        </w:rPr>
        <w:t>since they are directly endangering the lives of Cypriot citizens</w:t>
      </w:r>
      <w:r w:rsidR="003F22EF" w:rsidRPr="008C0807">
        <w:t>.</w:t>
      </w:r>
    </w:p>
    <w:p w:rsidR="00AB26E8" w:rsidRPr="00FE2038" w:rsidRDefault="00FE2038" w:rsidP="003F22EF">
      <w:pPr>
        <w:jc w:val="both"/>
      </w:pPr>
      <w:r>
        <w:t>For</w:t>
      </w:r>
      <w:r w:rsidRPr="00FE2038">
        <w:t xml:space="preserve"> </w:t>
      </w:r>
      <w:r>
        <w:t>all</w:t>
      </w:r>
      <w:r w:rsidRPr="00FE2038">
        <w:t xml:space="preserve"> </w:t>
      </w:r>
      <w:r>
        <w:t>the</w:t>
      </w:r>
      <w:r w:rsidRPr="00FE2038">
        <w:t xml:space="preserve"> </w:t>
      </w:r>
      <w:r>
        <w:t>above</w:t>
      </w:r>
      <w:r w:rsidRPr="00FE2038">
        <w:t xml:space="preserve"> </w:t>
      </w:r>
      <w:r>
        <w:t>reasons</w:t>
      </w:r>
      <w:r w:rsidRPr="00FE2038">
        <w:t xml:space="preserve"> </w:t>
      </w:r>
      <w:r>
        <w:t>I</w:t>
      </w:r>
      <w:r w:rsidRPr="00FE2038">
        <w:t xml:space="preserve"> </w:t>
      </w:r>
      <w:r>
        <w:t>believe</w:t>
      </w:r>
      <w:r w:rsidRPr="00FE2038">
        <w:t xml:space="preserve"> </w:t>
      </w:r>
      <w:r>
        <w:t>that</w:t>
      </w:r>
      <w:r w:rsidRPr="00FE2038">
        <w:t xml:space="preserve"> </w:t>
      </w:r>
      <w:r>
        <w:t>I</w:t>
      </w:r>
      <w:r w:rsidRPr="00FE2038">
        <w:t xml:space="preserve"> </w:t>
      </w:r>
      <w:r>
        <w:t>have</w:t>
      </w:r>
      <w:r w:rsidRPr="00FE2038">
        <w:t xml:space="preserve"> </w:t>
      </w:r>
      <w:r>
        <w:t>the</w:t>
      </w:r>
      <w:r w:rsidRPr="00FE2038">
        <w:t xml:space="preserve"> </w:t>
      </w:r>
      <w:r>
        <w:t>right</w:t>
      </w:r>
      <w:r w:rsidRPr="00FE2038">
        <w:t xml:space="preserve"> </w:t>
      </w:r>
      <w:r>
        <w:t>to</w:t>
      </w:r>
      <w:r w:rsidRPr="00FE2038">
        <w:t xml:space="preserve"> </w:t>
      </w:r>
      <w:r>
        <w:t>demand</w:t>
      </w:r>
      <w:r w:rsidRPr="00FE2038">
        <w:t xml:space="preserve"> </w:t>
      </w:r>
      <w:r>
        <w:t>from</w:t>
      </w:r>
      <w:r w:rsidRPr="00FE2038">
        <w:t xml:space="preserve"> </w:t>
      </w:r>
      <w:r>
        <w:t>the</w:t>
      </w:r>
      <w:r w:rsidRPr="00FE2038">
        <w:t xml:space="preserve"> </w:t>
      </w:r>
      <w:r>
        <w:t>relevant</w:t>
      </w:r>
      <w:r w:rsidRPr="00FE2038">
        <w:t xml:space="preserve"> </w:t>
      </w:r>
      <w:r>
        <w:t>authorities</w:t>
      </w:r>
      <w:r w:rsidRPr="00FE2038">
        <w:t xml:space="preserve"> </w:t>
      </w:r>
      <w:r>
        <w:t>to</w:t>
      </w:r>
      <w:r w:rsidRPr="00FE2038">
        <w:t xml:space="preserve"> </w:t>
      </w:r>
      <w:r>
        <w:t>begin</w:t>
      </w:r>
      <w:r w:rsidRPr="00FE2038">
        <w:t xml:space="preserve"> </w:t>
      </w:r>
      <w:r>
        <w:t>a</w:t>
      </w:r>
      <w:r w:rsidRPr="00FE2038">
        <w:t xml:space="preserve"> </w:t>
      </w:r>
      <w:r>
        <w:t>criminal</w:t>
      </w:r>
      <w:r w:rsidRPr="00FE2038">
        <w:t xml:space="preserve"> </w:t>
      </w:r>
      <w:r>
        <w:t>investigation</w:t>
      </w:r>
      <w:r w:rsidRPr="00FE2038">
        <w:t xml:space="preserve"> </w:t>
      </w:r>
      <w:r>
        <w:rPr>
          <w:lang w:val="en-GB"/>
        </w:rPr>
        <w:t>against the above public officials and/or persons, because their actions and/or omissions are either directly or indirectly endangering not only my own life and health but also my fellow citizen’s lives and health.</w:t>
      </w:r>
    </w:p>
    <w:p w:rsidR="00AB26E8" w:rsidRPr="00FE2038" w:rsidRDefault="00AB26E8" w:rsidP="003F22EF">
      <w:pPr>
        <w:jc w:val="both"/>
      </w:pPr>
    </w:p>
    <w:p w:rsidR="003F22EF" w:rsidRPr="000441CF" w:rsidRDefault="00FE2038" w:rsidP="003F22EF">
      <w:pPr>
        <w:jc w:val="center"/>
        <w:rPr>
          <w:b/>
          <w:u w:val="single"/>
        </w:rPr>
      </w:pPr>
      <w:r>
        <w:rPr>
          <w:b/>
          <w:u w:val="single"/>
          <w:lang w:val="en-GB"/>
        </w:rPr>
        <w:t xml:space="preserve">The </w:t>
      </w:r>
      <w:proofErr w:type="spellStart"/>
      <w:r>
        <w:rPr>
          <w:b/>
          <w:u w:val="single"/>
          <w:lang w:val="en-GB"/>
        </w:rPr>
        <w:t>Radiocommunications</w:t>
      </w:r>
      <w:proofErr w:type="spellEnd"/>
      <w:r>
        <w:rPr>
          <w:b/>
          <w:u w:val="single"/>
          <w:lang w:val="en-GB"/>
        </w:rPr>
        <w:t xml:space="preserve"> Law</w:t>
      </w:r>
      <w:r w:rsidR="003F22EF" w:rsidRPr="000441CF">
        <w:rPr>
          <w:b/>
          <w:u w:val="single"/>
        </w:rPr>
        <w:t xml:space="preserve"> 2002</w:t>
      </w:r>
    </w:p>
    <w:p w:rsidR="000441CF" w:rsidRDefault="000441CF" w:rsidP="003F22EF">
      <w:pPr>
        <w:jc w:val="both"/>
      </w:pPr>
      <w:proofErr w:type="gramStart"/>
      <w:r>
        <w:t>3 of 15(I) of 2003.</w:t>
      </w:r>
      <w:proofErr w:type="gramEnd"/>
      <w:r>
        <w:t xml:space="preserve"> PART II – DUTIES, COMPETENCES AND POWERS OF THE MINISTER AND OF THE DIRECTOR </w:t>
      </w:r>
    </w:p>
    <w:p w:rsidR="000441CF" w:rsidRDefault="000441CF" w:rsidP="003F22EF">
      <w:pPr>
        <w:jc w:val="both"/>
      </w:pPr>
      <w:proofErr w:type="gramStart"/>
      <w:r>
        <w:t xml:space="preserve">Competences and responsibilities </w:t>
      </w:r>
      <w:r w:rsidRPr="000441CF">
        <w:rPr>
          <w:b/>
        </w:rPr>
        <w:t>of the Minister and the Director</w:t>
      </w:r>
      <w:r>
        <w:t>.</w:t>
      </w:r>
      <w:proofErr w:type="gramEnd"/>
      <w:r>
        <w:t xml:space="preserve"> </w:t>
      </w:r>
    </w:p>
    <w:p w:rsidR="000441CF" w:rsidRDefault="000441CF" w:rsidP="003F22EF">
      <w:pPr>
        <w:jc w:val="both"/>
      </w:pPr>
      <w:proofErr w:type="gramStart"/>
      <w:r>
        <w:t>3 of 50(I) of 2012.</w:t>
      </w:r>
      <w:proofErr w:type="gramEnd"/>
      <w:r>
        <w:t xml:space="preserve"> </w:t>
      </w:r>
    </w:p>
    <w:p w:rsidR="000441CF" w:rsidRDefault="000441CF" w:rsidP="003F22EF">
      <w:pPr>
        <w:jc w:val="both"/>
      </w:pPr>
      <w:r>
        <w:t xml:space="preserve">3.-(1) The Minister and the Director shall have competence for all matters concerning </w:t>
      </w:r>
      <w:proofErr w:type="spellStart"/>
      <w:r>
        <w:t>radiocommunications</w:t>
      </w:r>
      <w:proofErr w:type="spellEnd"/>
      <w:r>
        <w:t xml:space="preserve"> in the Republic. The Minister shall be responsible for the elaboration of a </w:t>
      </w:r>
      <w:proofErr w:type="spellStart"/>
      <w:r>
        <w:t>radiocommunications</w:t>
      </w:r>
      <w:proofErr w:type="spellEnd"/>
      <w:r>
        <w:t xml:space="preserve"> policy and the Director shall be responsible for the implementation of such policy and for ensuring the efficient use of the radio frequency spectrum in the Republic. The Minister and the Director shall ensure that they have, at their disposal, adequate financial and human resources to carry out the duties assigned to them.</w:t>
      </w:r>
    </w:p>
    <w:p w:rsidR="00AB26E8" w:rsidRDefault="000441CF" w:rsidP="003F22EF">
      <w:pPr>
        <w:jc w:val="both"/>
      </w:pPr>
      <w:r>
        <w:t xml:space="preserve">(2) The Minister and the Director, having due consideration of the fact that radio frequencies are a public good of significant social, cultural and economic value, </w:t>
      </w:r>
      <w:r w:rsidRPr="000441CF">
        <w:rPr>
          <w:b/>
        </w:rPr>
        <w:t xml:space="preserve">shall perform their duties exercise their competences and powers in relation to </w:t>
      </w:r>
      <w:proofErr w:type="spellStart"/>
      <w:r w:rsidRPr="000441CF">
        <w:rPr>
          <w:b/>
        </w:rPr>
        <w:t>radiocommunications</w:t>
      </w:r>
      <w:proofErr w:type="spellEnd"/>
      <w:r w:rsidRPr="000441CF">
        <w:rPr>
          <w:b/>
        </w:rPr>
        <w:t>, aiming to promote:</w:t>
      </w:r>
      <w:r>
        <w:t xml:space="preserve"> (a) the use of </w:t>
      </w:r>
      <w:proofErr w:type="spellStart"/>
      <w:r>
        <w:t>radiocommunications</w:t>
      </w:r>
      <w:proofErr w:type="spellEnd"/>
      <w:r>
        <w:t xml:space="preserve"> in the Republic for the benefit of the public; </w:t>
      </w:r>
      <w:r w:rsidRPr="000441CF">
        <w:rPr>
          <w:b/>
        </w:rPr>
        <w:t>(b) the rules on the protection of public health;</w:t>
      </w:r>
      <w:r>
        <w:t xml:space="preserve"> (c) the rules on the avoidance of harmful interferences;</w:t>
      </w:r>
    </w:p>
    <w:p w:rsidR="003F22EF" w:rsidRPr="000441CF" w:rsidRDefault="000441CF" w:rsidP="003F22EF">
      <w:pPr>
        <w:jc w:val="center"/>
        <w:rPr>
          <w:b/>
          <w:u w:val="single"/>
          <w:lang w:val="en-GB"/>
        </w:rPr>
      </w:pPr>
      <w:r>
        <w:rPr>
          <w:b/>
          <w:u w:val="single"/>
          <w:lang w:val="en-GB"/>
        </w:rPr>
        <w:lastRenderedPageBreak/>
        <w:t>Penal Code Cap. 154</w:t>
      </w:r>
    </w:p>
    <w:p w:rsidR="007A3FE3" w:rsidRPr="00240DE9" w:rsidRDefault="007A3FE3" w:rsidP="007A3FE3">
      <w:pPr>
        <w:spacing w:after="0"/>
        <w:jc w:val="both"/>
      </w:pPr>
      <w:r>
        <w:t xml:space="preserve">My report is grounded in articles </w:t>
      </w:r>
      <w:r w:rsidR="00F72070">
        <w:t>224 and 225</w:t>
      </w:r>
      <w:r>
        <w:t xml:space="preserve"> of the Cypriot Penal Code Cap.154, in conjunction with article 2 of the </w:t>
      </w:r>
      <w:proofErr w:type="spellStart"/>
      <w:r>
        <w:rPr>
          <w:lang w:val="en-GB"/>
        </w:rPr>
        <w:t>Radiocommunications</w:t>
      </w:r>
      <w:proofErr w:type="spellEnd"/>
      <w:r>
        <w:rPr>
          <w:lang w:val="en-GB"/>
        </w:rPr>
        <w:t xml:space="preserve"> Law</w:t>
      </w:r>
      <w:r w:rsidRPr="00240DE9">
        <w:t xml:space="preserve"> </w:t>
      </w:r>
      <w:r>
        <w:t>of 2002</w:t>
      </w:r>
      <w:r w:rsidRPr="00240DE9">
        <w:t xml:space="preserve">, </w:t>
      </w:r>
      <w:r>
        <w:t>as well as article 45(4)(b)</w:t>
      </w:r>
      <w:r w:rsidRPr="00240DE9">
        <w:t xml:space="preserve"> </w:t>
      </w:r>
      <w:r>
        <w:t>of EU Directive 19</w:t>
      </w:r>
      <w:r w:rsidRPr="00240DE9">
        <w:t>72/2018</w:t>
      </w:r>
      <w:r>
        <w:t>, as these are referred to below</w:t>
      </w:r>
      <w:r w:rsidRPr="00240DE9">
        <w:t>.</w:t>
      </w:r>
    </w:p>
    <w:p w:rsidR="007A3FE3" w:rsidRDefault="007A3FE3" w:rsidP="00F72070">
      <w:pPr>
        <w:spacing w:after="0"/>
        <w:jc w:val="both"/>
      </w:pPr>
    </w:p>
    <w:p w:rsidR="000441CF" w:rsidRPr="000441CF" w:rsidRDefault="000441CF" w:rsidP="003F22EF">
      <w:pPr>
        <w:jc w:val="both"/>
        <w:rPr>
          <w:b/>
          <w:u w:val="single"/>
        </w:rPr>
      </w:pPr>
      <w:proofErr w:type="gramStart"/>
      <w:r>
        <w:rPr>
          <w:b/>
          <w:u w:val="single"/>
        </w:rPr>
        <w:t>Duty of persons doing dangerous acts.</w:t>
      </w:r>
      <w:proofErr w:type="gramEnd"/>
    </w:p>
    <w:p w:rsidR="000441CF" w:rsidRDefault="000441CF" w:rsidP="003F22EF">
      <w:pPr>
        <w:jc w:val="both"/>
      </w:pPr>
      <w:r>
        <w:t xml:space="preserve">224. It is the duty of every person who, except in a case of necessity, undertakes to administer surgical or medical treatment to any other person, or to do any other lawful act which is or may be dangerous to human life or health, </w:t>
      </w:r>
      <w:r w:rsidR="002F0686">
        <w:t xml:space="preserve">has a duty </w:t>
      </w:r>
      <w:r>
        <w:t>to have reasonable skill and to use reasonable care in doing such act; and he is held to have caused any consequences which result to the life or health of any person b</w:t>
      </w:r>
      <w:r w:rsidR="002F0686">
        <w:t>y</w:t>
      </w:r>
      <w:r>
        <w:t xml:space="preserve"> reason of any omission to observe or perform that duty. </w:t>
      </w:r>
    </w:p>
    <w:p w:rsidR="002F0686" w:rsidRPr="002F0686" w:rsidRDefault="002F0686" w:rsidP="003F22EF">
      <w:pPr>
        <w:jc w:val="both"/>
        <w:rPr>
          <w:b/>
          <w:u w:val="single"/>
        </w:rPr>
      </w:pPr>
      <w:proofErr w:type="gramStart"/>
      <w:r>
        <w:rPr>
          <w:b/>
          <w:u w:val="single"/>
        </w:rPr>
        <w:t>Duty of persons in charge of dangerous things.</w:t>
      </w:r>
      <w:proofErr w:type="gramEnd"/>
    </w:p>
    <w:p w:rsidR="000441CF" w:rsidRPr="000441CF" w:rsidRDefault="000441CF" w:rsidP="003F22EF">
      <w:pPr>
        <w:jc w:val="both"/>
        <w:rPr>
          <w:b/>
          <w:lang w:val="en-GB"/>
        </w:rPr>
      </w:pPr>
      <w:r>
        <w:t xml:space="preserve">225. It is the duty of every person who has in his charge or under his control anything, whether living or inanimate, </w:t>
      </w:r>
      <w:r w:rsidR="002F0686">
        <w:t>an</w:t>
      </w:r>
      <w:r>
        <w:t>d whether moving or stationary, of such a nature that, in the absence of care or precaution in its use or management, the life, safety or health of any person may be endangered, to use reasonable care and take reasonable precautions to avoid such danger ; and he is held to have caused any consequences which result to the life or health of any person by reason of any omission to perform that duty.</w:t>
      </w:r>
    </w:p>
    <w:p w:rsidR="00C8503E" w:rsidRPr="00782550" w:rsidRDefault="00C8503E" w:rsidP="00C8503E">
      <w:pPr>
        <w:jc w:val="both"/>
      </w:pPr>
    </w:p>
    <w:sectPr w:rsidR="00C8503E" w:rsidRPr="00782550" w:rsidSect="004D5D7C">
      <w:pgSz w:w="12240" w:h="15840"/>
      <w:pgMar w:top="709" w:right="1440"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22EF"/>
    <w:rsid w:val="00022F00"/>
    <w:rsid w:val="000441CF"/>
    <w:rsid w:val="0005366A"/>
    <w:rsid w:val="00081D20"/>
    <w:rsid w:val="000D3640"/>
    <w:rsid w:val="001563FE"/>
    <w:rsid w:val="0023652D"/>
    <w:rsid w:val="00237CB4"/>
    <w:rsid w:val="00240DE9"/>
    <w:rsid w:val="002432F7"/>
    <w:rsid w:val="0027768A"/>
    <w:rsid w:val="00296290"/>
    <w:rsid w:val="002B323C"/>
    <w:rsid w:val="002C0C76"/>
    <w:rsid w:val="002D0C31"/>
    <w:rsid w:val="002F0686"/>
    <w:rsid w:val="003F22EF"/>
    <w:rsid w:val="004152A8"/>
    <w:rsid w:val="004470FA"/>
    <w:rsid w:val="00494F91"/>
    <w:rsid w:val="004D5D7C"/>
    <w:rsid w:val="00505EB1"/>
    <w:rsid w:val="00581172"/>
    <w:rsid w:val="005A00F7"/>
    <w:rsid w:val="005F7208"/>
    <w:rsid w:val="00671231"/>
    <w:rsid w:val="006B3628"/>
    <w:rsid w:val="00702549"/>
    <w:rsid w:val="00711F5B"/>
    <w:rsid w:val="00722762"/>
    <w:rsid w:val="007577A7"/>
    <w:rsid w:val="00782550"/>
    <w:rsid w:val="007A3FE3"/>
    <w:rsid w:val="007B7759"/>
    <w:rsid w:val="008340F4"/>
    <w:rsid w:val="00837563"/>
    <w:rsid w:val="008C0807"/>
    <w:rsid w:val="008D4269"/>
    <w:rsid w:val="008F125C"/>
    <w:rsid w:val="009337C6"/>
    <w:rsid w:val="009A54B7"/>
    <w:rsid w:val="009C48F0"/>
    <w:rsid w:val="009F544D"/>
    <w:rsid w:val="00A512C7"/>
    <w:rsid w:val="00AB26E8"/>
    <w:rsid w:val="00AB2D95"/>
    <w:rsid w:val="00AC45CD"/>
    <w:rsid w:val="00B174BC"/>
    <w:rsid w:val="00B7729F"/>
    <w:rsid w:val="00B8775D"/>
    <w:rsid w:val="00C165D9"/>
    <w:rsid w:val="00C7233D"/>
    <w:rsid w:val="00C8503E"/>
    <w:rsid w:val="00C95A5C"/>
    <w:rsid w:val="00CA107D"/>
    <w:rsid w:val="00D745CA"/>
    <w:rsid w:val="00DB44A2"/>
    <w:rsid w:val="00E97F0D"/>
    <w:rsid w:val="00EB7182"/>
    <w:rsid w:val="00EF3CD3"/>
    <w:rsid w:val="00F06F6C"/>
    <w:rsid w:val="00F72070"/>
    <w:rsid w:val="00FB253A"/>
    <w:rsid w:val="00FB63D3"/>
    <w:rsid w:val="00FE20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2E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F22E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1670</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 Sotos</dc:creator>
  <cp:lastModifiedBy>user</cp:lastModifiedBy>
  <cp:revision>5</cp:revision>
  <dcterms:created xsi:type="dcterms:W3CDTF">2020-08-02T13:30:00Z</dcterms:created>
  <dcterms:modified xsi:type="dcterms:W3CDTF">2020-09-09T06:16:00Z</dcterms:modified>
</cp:coreProperties>
</file>